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42502" w14:textId="77777777" w:rsidR="0083654A" w:rsidRDefault="00405B44">
      <w:pPr>
        <w:spacing w:after="0" w:line="259" w:lineRule="auto"/>
        <w:ind w:left="0" w:firstLine="0"/>
        <w:jc w:val="left"/>
      </w:pPr>
      <w:r>
        <w:rPr>
          <w:sz w:val="22"/>
        </w:rPr>
        <w:t xml:space="preserve"> </w:t>
      </w:r>
    </w:p>
    <w:p w14:paraId="62AC62E4" w14:textId="77777777" w:rsidR="0083654A" w:rsidRDefault="00405B44">
      <w:pPr>
        <w:spacing w:after="0" w:line="259" w:lineRule="auto"/>
        <w:ind w:left="0" w:firstLine="0"/>
        <w:jc w:val="left"/>
      </w:pPr>
      <w:r>
        <w:rPr>
          <w:sz w:val="22"/>
        </w:rPr>
        <w:t xml:space="preserve"> </w:t>
      </w:r>
    </w:p>
    <w:p w14:paraId="0A5AA245" w14:textId="77777777" w:rsidR="0083654A" w:rsidRDefault="00405B44">
      <w:pPr>
        <w:spacing w:after="0" w:line="259" w:lineRule="auto"/>
        <w:ind w:left="0" w:firstLine="0"/>
        <w:jc w:val="left"/>
      </w:pPr>
      <w:r>
        <w:rPr>
          <w:sz w:val="22"/>
        </w:rPr>
        <w:t xml:space="preserve">DOI: 10.21276/sjbms.2017.2.3.16 </w:t>
      </w:r>
    </w:p>
    <w:p w14:paraId="520FDD0C" w14:textId="77777777" w:rsidR="0083654A" w:rsidRDefault="00405B44">
      <w:pPr>
        <w:spacing w:after="140" w:line="259" w:lineRule="auto"/>
        <w:ind w:left="-29" w:right="-28" w:firstLine="0"/>
        <w:jc w:val="left"/>
      </w:pPr>
      <w:r>
        <w:rPr>
          <w:rFonts w:ascii="Calibri" w:eastAsia="Calibri" w:hAnsi="Calibri" w:cs="Calibri"/>
          <w:noProof/>
          <w:sz w:val="22"/>
        </w:rPr>
        <mc:AlternateContent>
          <mc:Choice Requires="wpg">
            <w:drawing>
              <wp:inline distT="0" distB="0" distL="0" distR="0" wp14:anchorId="4FF5A246" wp14:editId="1D5F2B47">
                <wp:extent cx="6226810" cy="18288"/>
                <wp:effectExtent l="0" t="0" r="0" b="0"/>
                <wp:docPr id="25276" name="Group 25276"/>
                <wp:cNvGraphicFramePr/>
                <a:graphic xmlns:a="http://schemas.openxmlformats.org/drawingml/2006/main">
                  <a:graphicData uri="http://schemas.microsoft.com/office/word/2010/wordprocessingGroup">
                    <wpg:wgp>
                      <wpg:cNvGrpSpPr/>
                      <wpg:grpSpPr>
                        <a:xfrm>
                          <a:off x="0" y="0"/>
                          <a:ext cx="6226810" cy="18288"/>
                          <a:chOff x="0" y="0"/>
                          <a:chExt cx="6226810" cy="18288"/>
                        </a:xfrm>
                      </wpg:grpSpPr>
                      <wps:wsp>
                        <wps:cNvPr id="33095" name="Shape 33095"/>
                        <wps:cNvSpPr/>
                        <wps:spPr>
                          <a:xfrm>
                            <a:off x="0" y="0"/>
                            <a:ext cx="6226810" cy="18288"/>
                          </a:xfrm>
                          <a:custGeom>
                            <a:avLst/>
                            <a:gdLst/>
                            <a:ahLst/>
                            <a:cxnLst/>
                            <a:rect l="0" t="0" r="0" b="0"/>
                            <a:pathLst>
                              <a:path w="6226810" h="18288">
                                <a:moveTo>
                                  <a:pt x="0" y="0"/>
                                </a:moveTo>
                                <a:lnTo>
                                  <a:pt x="6226810" y="0"/>
                                </a:lnTo>
                                <a:lnTo>
                                  <a:pt x="62268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76" style="width:490.3pt;height:1.44pt;mso-position-horizontal-relative:char;mso-position-vertical-relative:line" coordsize="62268,182">
                <v:shape id="Shape 33096" style="position:absolute;width:62268;height:182;left:0;top:0;" coordsize="6226810,18288" path="m0,0l6226810,0l6226810,18288l0,18288l0,0">
                  <v:stroke weight="0pt" endcap="flat" joinstyle="miter" miterlimit="10" on="false" color="#000000" opacity="0"/>
                  <v:fill on="true" color="#000000"/>
                </v:shape>
              </v:group>
            </w:pict>
          </mc:Fallback>
        </mc:AlternateContent>
      </w:r>
    </w:p>
    <w:p w14:paraId="45A0071A" w14:textId="77777777" w:rsidR="0083654A" w:rsidRDefault="00405B44">
      <w:pPr>
        <w:tabs>
          <w:tab w:val="center" w:pos="5761"/>
          <w:tab w:val="center" w:pos="6481"/>
          <w:tab w:val="center" w:pos="8372"/>
        </w:tabs>
        <w:spacing w:after="0" w:line="259" w:lineRule="auto"/>
        <w:ind w:left="0" w:firstLine="0"/>
        <w:jc w:val="left"/>
      </w:pPr>
      <w:r>
        <w:rPr>
          <w:b/>
          <w:sz w:val="24"/>
        </w:rPr>
        <w:t>Saudi Journal of Business and Management Studies</w:t>
      </w:r>
      <w:r>
        <w:rPr>
          <w:b/>
        </w:rPr>
        <w:t xml:space="preserve"> </w:t>
      </w:r>
      <w:r>
        <w:rPr>
          <w:b/>
        </w:rPr>
        <w:tab/>
        <w:t xml:space="preserve"> </w:t>
      </w:r>
      <w:r>
        <w:rPr>
          <w:b/>
        </w:rPr>
        <w:tab/>
        <w:t xml:space="preserve">        </w:t>
      </w:r>
      <w:r>
        <w:rPr>
          <w:b/>
        </w:rPr>
        <w:tab/>
        <w:t xml:space="preserve">       ISSN 2415-6663 (Print)</w:t>
      </w:r>
      <w:r>
        <w:rPr>
          <w:b/>
          <w:sz w:val="28"/>
        </w:rPr>
        <w:t xml:space="preserve"> </w:t>
      </w:r>
    </w:p>
    <w:p w14:paraId="273D3FF2" w14:textId="77777777" w:rsidR="0083654A" w:rsidRDefault="00405B44">
      <w:pPr>
        <w:tabs>
          <w:tab w:val="center" w:pos="2881"/>
          <w:tab w:val="center" w:pos="3601"/>
          <w:tab w:val="center" w:pos="4321"/>
          <w:tab w:val="center" w:pos="5041"/>
          <w:tab w:val="center" w:pos="5761"/>
          <w:tab w:val="center" w:pos="6481"/>
          <w:tab w:val="right" w:pos="9749"/>
        </w:tabs>
        <w:ind w:left="-15" w:firstLine="0"/>
        <w:jc w:val="left"/>
      </w:pPr>
      <w:r>
        <w:t>Scholars Middle East Publishers</w:t>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ISSN 2415-6671 (Online)</w:t>
      </w:r>
      <w:r>
        <w:t xml:space="preserve"> </w:t>
      </w:r>
    </w:p>
    <w:p w14:paraId="73CAF609" w14:textId="77777777" w:rsidR="0083654A" w:rsidRDefault="00405B44">
      <w:pPr>
        <w:ind w:left="-15" w:firstLine="0"/>
      </w:pPr>
      <w:r>
        <w:t xml:space="preserve">Dubai, United Arab Emirates </w:t>
      </w:r>
    </w:p>
    <w:p w14:paraId="4C4DB047" w14:textId="77777777" w:rsidR="0083654A" w:rsidRDefault="00405B44">
      <w:pPr>
        <w:tabs>
          <w:tab w:val="center" w:pos="3601"/>
          <w:tab w:val="center" w:pos="4321"/>
          <w:tab w:val="center" w:pos="5041"/>
          <w:tab w:val="center" w:pos="5761"/>
          <w:tab w:val="center" w:pos="6481"/>
        </w:tabs>
        <w:spacing w:after="0" w:line="259" w:lineRule="auto"/>
        <w:ind w:left="-15" w:firstLine="0"/>
        <w:jc w:val="left"/>
      </w:pPr>
      <w:r>
        <w:t>Website:</w:t>
      </w:r>
      <w:hyperlink r:id="rId7">
        <w:r>
          <w:rPr>
            <w:sz w:val="18"/>
          </w:rPr>
          <w:t xml:space="preserve"> </w:t>
        </w:r>
      </w:hyperlink>
      <w:hyperlink r:id="rId8">
        <w:r>
          <w:rPr>
            <w:color w:val="0000FF"/>
            <w:u w:val="single" w:color="0000FF"/>
          </w:rPr>
          <w:t>http://scholarsmepub.com/</w:t>
        </w:r>
      </w:hyperlink>
      <w:hyperlink r:id="rId9">
        <w:r>
          <w:t xml:space="preserve"> </w:t>
        </w:r>
      </w:hyperlink>
      <w:r>
        <w:rPr>
          <w:b/>
          <w:sz w:val="18"/>
        </w:rPr>
        <w:t xml:space="preserve"> </w:t>
      </w:r>
      <w:r>
        <w:rPr>
          <w:b/>
          <w:sz w:val="18"/>
        </w:rPr>
        <w:tab/>
        <w:t xml:space="preserve"> </w:t>
      </w:r>
      <w:r>
        <w:rPr>
          <w:b/>
          <w:sz w:val="18"/>
        </w:rPr>
        <w:tab/>
        <w:t xml:space="preserve"> </w:t>
      </w:r>
      <w:r>
        <w:rPr>
          <w:b/>
          <w:sz w:val="18"/>
        </w:rPr>
        <w:tab/>
        <w:t xml:space="preserve"> </w:t>
      </w:r>
      <w:r>
        <w:rPr>
          <w:b/>
          <w:sz w:val="18"/>
        </w:rPr>
        <w:tab/>
        <w:t xml:space="preserve"> </w:t>
      </w:r>
      <w:r>
        <w:rPr>
          <w:b/>
          <w:sz w:val="18"/>
        </w:rPr>
        <w:tab/>
        <w:t xml:space="preserve"> </w:t>
      </w:r>
    </w:p>
    <w:p w14:paraId="5B707B1E" w14:textId="77777777" w:rsidR="0083654A" w:rsidRDefault="00405B44">
      <w:pPr>
        <w:spacing w:after="3" w:line="259" w:lineRule="auto"/>
        <w:ind w:left="-29" w:right="-28" w:firstLine="0"/>
        <w:jc w:val="left"/>
      </w:pPr>
      <w:r>
        <w:rPr>
          <w:rFonts w:ascii="Calibri" w:eastAsia="Calibri" w:hAnsi="Calibri" w:cs="Calibri"/>
          <w:noProof/>
          <w:sz w:val="22"/>
        </w:rPr>
        <mc:AlternateContent>
          <mc:Choice Requires="wpg">
            <w:drawing>
              <wp:inline distT="0" distB="0" distL="0" distR="0" wp14:anchorId="670C0015" wp14:editId="526C15CC">
                <wp:extent cx="6226810" cy="18288"/>
                <wp:effectExtent l="0" t="0" r="0" b="0"/>
                <wp:docPr id="25278" name="Group 25278"/>
                <wp:cNvGraphicFramePr/>
                <a:graphic xmlns:a="http://schemas.openxmlformats.org/drawingml/2006/main">
                  <a:graphicData uri="http://schemas.microsoft.com/office/word/2010/wordprocessingGroup">
                    <wpg:wgp>
                      <wpg:cNvGrpSpPr/>
                      <wpg:grpSpPr>
                        <a:xfrm>
                          <a:off x="0" y="0"/>
                          <a:ext cx="6226810" cy="18288"/>
                          <a:chOff x="0" y="0"/>
                          <a:chExt cx="6226810" cy="18288"/>
                        </a:xfrm>
                      </wpg:grpSpPr>
                      <wps:wsp>
                        <wps:cNvPr id="33097" name="Shape 33097"/>
                        <wps:cNvSpPr/>
                        <wps:spPr>
                          <a:xfrm>
                            <a:off x="0" y="0"/>
                            <a:ext cx="6226810" cy="18288"/>
                          </a:xfrm>
                          <a:custGeom>
                            <a:avLst/>
                            <a:gdLst/>
                            <a:ahLst/>
                            <a:cxnLst/>
                            <a:rect l="0" t="0" r="0" b="0"/>
                            <a:pathLst>
                              <a:path w="6226810" h="18288">
                                <a:moveTo>
                                  <a:pt x="0" y="0"/>
                                </a:moveTo>
                                <a:lnTo>
                                  <a:pt x="6226810" y="0"/>
                                </a:lnTo>
                                <a:lnTo>
                                  <a:pt x="62268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78" style="width:490.3pt;height:1.44pt;mso-position-horizontal-relative:char;mso-position-vertical-relative:line" coordsize="62268,182">
                <v:shape id="Shape 33098" style="position:absolute;width:62268;height:182;left:0;top:0;" coordsize="6226810,18288" path="m0,0l6226810,0l6226810,18288l0,18288l0,0">
                  <v:stroke weight="0pt" endcap="flat" joinstyle="miter" miterlimit="10" on="false" color="#000000" opacity="0"/>
                  <v:fill on="true" color="#000000"/>
                </v:shape>
              </v:group>
            </w:pict>
          </mc:Fallback>
        </mc:AlternateContent>
      </w:r>
    </w:p>
    <w:p w14:paraId="05301A40" w14:textId="77777777" w:rsidR="0083654A" w:rsidRDefault="00405B44">
      <w:pPr>
        <w:spacing w:after="0" w:line="259" w:lineRule="auto"/>
        <w:ind w:left="37" w:firstLine="0"/>
        <w:jc w:val="center"/>
      </w:pPr>
      <w:r>
        <w:rPr>
          <w:b/>
          <w:sz w:val="16"/>
        </w:rPr>
        <w:t xml:space="preserve"> </w:t>
      </w:r>
    </w:p>
    <w:p w14:paraId="216BAF64" w14:textId="77777777" w:rsidR="0083654A" w:rsidRDefault="00405B44">
      <w:pPr>
        <w:spacing w:after="116" w:line="259" w:lineRule="auto"/>
        <w:ind w:left="32" w:firstLine="0"/>
        <w:jc w:val="center"/>
      </w:pPr>
      <w:r>
        <w:rPr>
          <w:b/>
          <w:sz w:val="14"/>
        </w:rPr>
        <w:t xml:space="preserve"> </w:t>
      </w:r>
    </w:p>
    <w:p w14:paraId="3B345443" w14:textId="77777777" w:rsidR="0083654A" w:rsidRDefault="00405B44">
      <w:pPr>
        <w:spacing w:after="0" w:line="237" w:lineRule="auto"/>
        <w:ind w:left="0" w:firstLine="0"/>
        <w:jc w:val="center"/>
      </w:pPr>
      <w:r>
        <w:rPr>
          <w:b/>
          <w:sz w:val="28"/>
        </w:rPr>
        <w:t xml:space="preserve">Organizational Culture and Employee Retention of Selected Commercial Banks in Anambra State </w:t>
      </w:r>
    </w:p>
    <w:p w14:paraId="61916C60" w14:textId="77777777" w:rsidR="0083654A" w:rsidRDefault="00405B44">
      <w:pPr>
        <w:spacing w:after="0" w:line="259" w:lineRule="auto"/>
        <w:ind w:left="10" w:right="9" w:hanging="10"/>
        <w:jc w:val="center"/>
      </w:pPr>
      <w:proofErr w:type="spellStart"/>
      <w:r>
        <w:rPr>
          <w:b/>
        </w:rPr>
        <w:t>Chidinma</w:t>
      </w:r>
      <w:proofErr w:type="spellEnd"/>
      <w:r>
        <w:rPr>
          <w:b/>
        </w:rPr>
        <w:t xml:space="preserve"> Vivian Madueke, Ikechukwu </w:t>
      </w:r>
      <w:proofErr w:type="spellStart"/>
      <w:r>
        <w:rPr>
          <w:b/>
        </w:rPr>
        <w:t>Chimezie</w:t>
      </w:r>
      <w:proofErr w:type="spellEnd"/>
      <w:r>
        <w:rPr>
          <w:b/>
        </w:rPr>
        <w:t xml:space="preserve"> </w:t>
      </w:r>
      <w:proofErr w:type="spellStart"/>
      <w:r>
        <w:rPr>
          <w:b/>
        </w:rPr>
        <w:t>Emerole</w:t>
      </w:r>
      <w:proofErr w:type="spellEnd"/>
      <w:r>
        <w:rPr>
          <w:b/>
        </w:rPr>
        <w:t xml:space="preserve"> </w:t>
      </w:r>
    </w:p>
    <w:p w14:paraId="22F77725" w14:textId="77777777" w:rsidR="0083654A" w:rsidRDefault="00405B44">
      <w:pPr>
        <w:spacing w:after="4" w:line="249" w:lineRule="auto"/>
        <w:ind w:left="677" w:right="673" w:hanging="10"/>
        <w:jc w:val="center"/>
      </w:pPr>
      <w:r>
        <w:t xml:space="preserve">Department of Business Administration </w:t>
      </w:r>
      <w:proofErr w:type="spellStart"/>
      <w:r>
        <w:t>NnamdiAzikiwe</w:t>
      </w:r>
      <w:proofErr w:type="spellEnd"/>
      <w:r>
        <w:t xml:space="preserve"> University, </w:t>
      </w:r>
      <w:proofErr w:type="spellStart"/>
      <w:r>
        <w:t>Awka</w:t>
      </w:r>
      <w:proofErr w:type="spellEnd"/>
      <w:r>
        <w:t xml:space="preserve">, Nigeria </w:t>
      </w:r>
    </w:p>
    <w:p w14:paraId="0AA278DF" w14:textId="77777777" w:rsidR="0083654A" w:rsidRDefault="00405B44">
      <w:pPr>
        <w:spacing w:after="0" w:line="259" w:lineRule="auto"/>
        <w:ind w:left="0" w:firstLine="0"/>
        <w:jc w:val="left"/>
      </w:pPr>
      <w:r>
        <w:rPr>
          <w:b/>
        </w:rPr>
        <w:t xml:space="preserve"> </w:t>
      </w:r>
    </w:p>
    <w:p w14:paraId="1603BFDB" w14:textId="77777777" w:rsidR="0083654A" w:rsidRDefault="00405B44">
      <w:pPr>
        <w:tabs>
          <w:tab w:val="center" w:pos="7038"/>
        </w:tabs>
        <w:spacing w:after="1" w:line="259" w:lineRule="auto"/>
        <w:ind w:left="-15" w:firstLine="0"/>
        <w:jc w:val="left"/>
      </w:pPr>
      <w:r>
        <w:rPr>
          <w:b/>
        </w:rPr>
        <w:t>*Corresponding Author:</w:t>
      </w:r>
      <w:r>
        <w:rPr>
          <w:rFonts w:ascii="Calibri" w:eastAsia="Calibri" w:hAnsi="Calibri" w:cs="Calibri"/>
          <w:sz w:val="22"/>
        </w:rPr>
        <w:t xml:space="preserve">  </w:t>
      </w:r>
      <w:r>
        <w:rPr>
          <w:rFonts w:ascii="Calibri" w:eastAsia="Calibri" w:hAnsi="Calibri" w:cs="Calibri"/>
          <w:sz w:val="22"/>
        </w:rPr>
        <w:tab/>
        <w:t xml:space="preserve"> </w:t>
      </w:r>
    </w:p>
    <w:p w14:paraId="28E3FAEB" w14:textId="77777777" w:rsidR="0083654A" w:rsidRDefault="00405B44">
      <w:pPr>
        <w:ind w:left="-15" w:firstLine="0"/>
      </w:pPr>
      <w:proofErr w:type="spellStart"/>
      <w:r>
        <w:t>Chidinma</w:t>
      </w:r>
      <w:proofErr w:type="spellEnd"/>
      <w:r>
        <w:t xml:space="preserve"> Vivian Madueke </w:t>
      </w:r>
    </w:p>
    <w:p w14:paraId="4D1DD25A" w14:textId="77777777" w:rsidR="0083654A" w:rsidRDefault="00405B44">
      <w:pPr>
        <w:spacing w:after="0" w:line="259" w:lineRule="auto"/>
        <w:ind w:left="-5" w:hanging="10"/>
        <w:jc w:val="left"/>
      </w:pPr>
      <w:r>
        <w:t xml:space="preserve">Email: </w:t>
      </w:r>
      <w:r>
        <w:rPr>
          <w:color w:val="0000FF"/>
          <w:u w:val="single" w:color="0000FF"/>
        </w:rPr>
        <w:t>maduekechidinmavivian@gmail.com</w:t>
      </w:r>
      <w:r>
        <w:t xml:space="preserve">  </w:t>
      </w:r>
      <w:r>
        <w:rPr>
          <w:rFonts w:ascii="Calibri" w:eastAsia="Calibri" w:hAnsi="Calibri" w:cs="Calibri"/>
          <w:sz w:val="25"/>
          <w:vertAlign w:val="subscript"/>
        </w:rPr>
        <w:t xml:space="preserve"> </w:t>
      </w:r>
    </w:p>
    <w:p w14:paraId="0C1B9D64" w14:textId="77777777" w:rsidR="0083654A" w:rsidRDefault="00405B44">
      <w:pPr>
        <w:spacing w:after="0" w:line="259" w:lineRule="auto"/>
        <w:ind w:left="0" w:firstLine="0"/>
        <w:jc w:val="left"/>
      </w:pPr>
      <w:r>
        <w:rPr>
          <w:rFonts w:ascii="Calibri" w:eastAsia="Calibri" w:hAnsi="Calibri" w:cs="Calibri"/>
          <w:sz w:val="16"/>
        </w:rPr>
        <w:t xml:space="preserve"> </w:t>
      </w:r>
    </w:p>
    <w:p w14:paraId="1A71BEE0" w14:textId="77777777" w:rsidR="0083654A" w:rsidRDefault="00405B44">
      <w:pPr>
        <w:spacing w:after="24" w:line="259" w:lineRule="auto"/>
        <w:ind w:left="-29" w:right="-28" w:firstLine="0"/>
        <w:jc w:val="left"/>
      </w:pPr>
      <w:r>
        <w:rPr>
          <w:rFonts w:ascii="Calibri" w:eastAsia="Calibri" w:hAnsi="Calibri" w:cs="Calibri"/>
          <w:noProof/>
          <w:sz w:val="22"/>
        </w:rPr>
        <mc:AlternateContent>
          <mc:Choice Requires="wpg">
            <w:drawing>
              <wp:inline distT="0" distB="0" distL="0" distR="0" wp14:anchorId="178D09BB" wp14:editId="18BAFD83">
                <wp:extent cx="6226810" cy="6096"/>
                <wp:effectExtent l="0" t="0" r="0" b="0"/>
                <wp:docPr id="25279" name="Group 25279"/>
                <wp:cNvGraphicFramePr/>
                <a:graphic xmlns:a="http://schemas.openxmlformats.org/drawingml/2006/main">
                  <a:graphicData uri="http://schemas.microsoft.com/office/word/2010/wordprocessingGroup">
                    <wpg:wgp>
                      <wpg:cNvGrpSpPr/>
                      <wpg:grpSpPr>
                        <a:xfrm>
                          <a:off x="0" y="0"/>
                          <a:ext cx="6226810" cy="6096"/>
                          <a:chOff x="0" y="0"/>
                          <a:chExt cx="6226810" cy="6096"/>
                        </a:xfrm>
                      </wpg:grpSpPr>
                      <wps:wsp>
                        <wps:cNvPr id="33099" name="Shape 33099"/>
                        <wps:cNvSpPr/>
                        <wps:spPr>
                          <a:xfrm>
                            <a:off x="0" y="0"/>
                            <a:ext cx="6226810" cy="9144"/>
                          </a:xfrm>
                          <a:custGeom>
                            <a:avLst/>
                            <a:gdLst/>
                            <a:ahLst/>
                            <a:cxnLst/>
                            <a:rect l="0" t="0" r="0" b="0"/>
                            <a:pathLst>
                              <a:path w="6226810" h="9144">
                                <a:moveTo>
                                  <a:pt x="0" y="0"/>
                                </a:moveTo>
                                <a:lnTo>
                                  <a:pt x="6226810" y="0"/>
                                </a:lnTo>
                                <a:lnTo>
                                  <a:pt x="62268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79" style="width:490.3pt;height:0.47998pt;mso-position-horizontal-relative:char;mso-position-vertical-relative:line" coordsize="62268,60">
                <v:shape id="Shape 33100" style="position:absolute;width:62268;height:91;left:0;top:0;" coordsize="6226810,9144" path="m0,0l6226810,0l6226810,9144l0,9144l0,0">
                  <v:stroke weight="0pt" endcap="flat" joinstyle="miter" miterlimit="10" on="false" color="#000000" opacity="0"/>
                  <v:fill on="true" color="#000000"/>
                </v:shape>
              </v:group>
            </w:pict>
          </mc:Fallback>
        </mc:AlternateContent>
      </w:r>
    </w:p>
    <w:p w14:paraId="18B45E09" w14:textId="77777777" w:rsidR="0083654A" w:rsidRDefault="00405B44">
      <w:pPr>
        <w:ind w:left="-15" w:firstLine="0"/>
      </w:pPr>
      <w:r>
        <w:rPr>
          <w:b/>
        </w:rPr>
        <w:t xml:space="preserve">Abstract: </w:t>
      </w:r>
      <w:r>
        <w:t>Every organization develops and maintains a unique culture, which influence the way employees think, feel and behave in the workplace. The competitive environment of business has changed not only in the business world but also in the mindset of the individ</w:t>
      </w:r>
      <w:r>
        <w:t xml:space="preserve">uals that work in those organizations. Employees are ready to switch over whenever they are dissatisfied with any reason in the job. This paper therefore examined the nature of relationship that exists between organizational culture and employee retention </w:t>
      </w:r>
      <w:r>
        <w:t xml:space="preserve">with particular reference to three selected commercial banks in </w:t>
      </w:r>
      <w:proofErr w:type="spellStart"/>
      <w:r>
        <w:t>Awka</w:t>
      </w:r>
      <w:proofErr w:type="spellEnd"/>
      <w:r>
        <w:t>, Anambra State. Descriptive survey research design was adopted and the research hypotheses were tested using the Pearson Moment Correlation Coefficient</w:t>
      </w:r>
      <w:proofErr w:type="gramStart"/>
      <w:r>
        <w:t>. .</w:t>
      </w:r>
      <w:proofErr w:type="gramEnd"/>
      <w:r>
        <w:t xml:space="preserve"> The study worked with a populati</w:t>
      </w:r>
      <w:r>
        <w:t>on of 35 employees. The finding revealed that there is a significant positive relationship between innovative culture and the employee commitment in commercial banks. In conclusion, Idea generation, capability and risk taking are essential to high retentio</w:t>
      </w:r>
      <w:r>
        <w:t xml:space="preserve">n organization. It was recommended that banks </w:t>
      </w:r>
      <w:proofErr w:type="gramStart"/>
      <w:r>
        <w:t>needs</w:t>
      </w:r>
      <w:proofErr w:type="gramEnd"/>
      <w:r>
        <w:t xml:space="preserve"> to adapt their innovative strategies in order to meet the pressure set by competitors. </w:t>
      </w:r>
      <w:r>
        <w:rPr>
          <w:b/>
        </w:rPr>
        <w:t xml:space="preserve">Keywords: </w:t>
      </w:r>
      <w:r>
        <w:t xml:space="preserve">Organizational culture, Employee retention, Innovative culture </w:t>
      </w:r>
    </w:p>
    <w:p w14:paraId="5A883DC2" w14:textId="77777777" w:rsidR="0083654A" w:rsidRDefault="00405B44">
      <w:pPr>
        <w:spacing w:after="8" w:line="259" w:lineRule="auto"/>
        <w:ind w:left="-29" w:right="-28" w:firstLine="0"/>
        <w:jc w:val="left"/>
      </w:pPr>
      <w:r>
        <w:rPr>
          <w:rFonts w:ascii="Calibri" w:eastAsia="Calibri" w:hAnsi="Calibri" w:cs="Calibri"/>
          <w:noProof/>
          <w:sz w:val="22"/>
        </w:rPr>
        <mc:AlternateContent>
          <mc:Choice Requires="wpg">
            <w:drawing>
              <wp:inline distT="0" distB="0" distL="0" distR="0" wp14:anchorId="589C555E" wp14:editId="0083DBA2">
                <wp:extent cx="6226810" cy="6096"/>
                <wp:effectExtent l="0" t="0" r="0" b="0"/>
                <wp:docPr id="25280" name="Group 25280"/>
                <wp:cNvGraphicFramePr/>
                <a:graphic xmlns:a="http://schemas.openxmlformats.org/drawingml/2006/main">
                  <a:graphicData uri="http://schemas.microsoft.com/office/word/2010/wordprocessingGroup">
                    <wpg:wgp>
                      <wpg:cNvGrpSpPr/>
                      <wpg:grpSpPr>
                        <a:xfrm>
                          <a:off x="0" y="0"/>
                          <a:ext cx="6226810" cy="6096"/>
                          <a:chOff x="0" y="0"/>
                          <a:chExt cx="6226810" cy="6096"/>
                        </a:xfrm>
                      </wpg:grpSpPr>
                      <wps:wsp>
                        <wps:cNvPr id="33101" name="Shape 33101"/>
                        <wps:cNvSpPr/>
                        <wps:spPr>
                          <a:xfrm>
                            <a:off x="0" y="0"/>
                            <a:ext cx="6226810" cy="9144"/>
                          </a:xfrm>
                          <a:custGeom>
                            <a:avLst/>
                            <a:gdLst/>
                            <a:ahLst/>
                            <a:cxnLst/>
                            <a:rect l="0" t="0" r="0" b="0"/>
                            <a:pathLst>
                              <a:path w="6226810" h="9144">
                                <a:moveTo>
                                  <a:pt x="0" y="0"/>
                                </a:moveTo>
                                <a:lnTo>
                                  <a:pt x="6226810" y="0"/>
                                </a:lnTo>
                                <a:lnTo>
                                  <a:pt x="62268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80" style="width:490.3pt;height:0.47998pt;mso-position-horizontal-relative:char;mso-position-vertical-relative:line" coordsize="62268,60">
                <v:shape id="Shape 33102" style="position:absolute;width:62268;height:91;left:0;top:0;" coordsize="6226810,9144" path="m0,0l6226810,0l6226810,9144l0,9144l0,0">
                  <v:stroke weight="0pt" endcap="flat" joinstyle="miter" miterlimit="10" on="false" color="#000000" opacity="0"/>
                  <v:fill on="true" color="#000000"/>
                </v:shape>
              </v:group>
            </w:pict>
          </mc:Fallback>
        </mc:AlternateContent>
      </w:r>
    </w:p>
    <w:p w14:paraId="37B6280C" w14:textId="77777777" w:rsidR="0083654A" w:rsidRDefault="00405B44">
      <w:pPr>
        <w:spacing w:after="0" w:line="259" w:lineRule="auto"/>
        <w:ind w:left="0" w:firstLine="0"/>
        <w:jc w:val="left"/>
      </w:pPr>
      <w:r>
        <w:rPr>
          <w:b/>
        </w:rPr>
        <w:t xml:space="preserve"> </w:t>
      </w:r>
    </w:p>
    <w:p w14:paraId="622B35C4" w14:textId="77777777" w:rsidR="0083654A" w:rsidRDefault="0083654A">
      <w:pPr>
        <w:sectPr w:rsidR="0083654A">
          <w:headerReference w:type="even" r:id="rId10"/>
          <w:headerReference w:type="default" r:id="rId11"/>
          <w:footerReference w:type="even" r:id="rId12"/>
          <w:footerReference w:type="default" r:id="rId13"/>
          <w:headerReference w:type="first" r:id="rId14"/>
          <w:footerReference w:type="first" r:id="rId15"/>
          <w:pgSz w:w="11906" w:h="16838"/>
          <w:pgMar w:top="722" w:right="1077" w:bottom="1498" w:left="1080" w:header="720" w:footer="720" w:gutter="0"/>
          <w:pgNumType w:start="244"/>
          <w:cols w:space="720"/>
          <w:titlePg/>
        </w:sectPr>
      </w:pPr>
    </w:p>
    <w:p w14:paraId="2EBA7F23" w14:textId="77777777" w:rsidR="0083654A" w:rsidRDefault="00405B44">
      <w:pPr>
        <w:pStyle w:val="Heading1"/>
        <w:ind w:left="-5" w:right="0"/>
      </w:pPr>
      <w:r>
        <w:t>INTRODUCTION Background of the Study</w:t>
      </w:r>
      <w:r>
        <w:rPr>
          <w:b w:val="0"/>
        </w:rPr>
        <w:t xml:space="preserve"> </w:t>
      </w:r>
    </w:p>
    <w:p w14:paraId="43AC40E0" w14:textId="77777777" w:rsidR="0083654A" w:rsidRDefault="00405B44">
      <w:pPr>
        <w:spacing w:after="4" w:line="249" w:lineRule="auto"/>
        <w:ind w:left="677" w:right="2" w:hanging="10"/>
        <w:jc w:val="center"/>
      </w:pPr>
      <w:r>
        <w:t xml:space="preserve">Humans grow-up within a culture, that is part </w:t>
      </w:r>
    </w:p>
    <w:p w14:paraId="42419F13" w14:textId="77777777" w:rsidR="0083654A" w:rsidRDefault="00405B44">
      <w:pPr>
        <w:spacing w:after="2" w:line="240" w:lineRule="auto"/>
        <w:ind w:left="-5" w:hanging="10"/>
        <w:jc w:val="left"/>
      </w:pPr>
      <w:r>
        <w:t xml:space="preserve">of day to day living and this is established firmly in them and they can identify with it. It is basically the environment in which the </w:t>
      </w:r>
      <w:proofErr w:type="gramStart"/>
      <w:r>
        <w:t>employees</w:t>
      </w:r>
      <w:proofErr w:type="gramEnd"/>
      <w:r>
        <w:t xml:space="preserve"> function to the best of their abilities and it influences every aspect of an organization. It is reflected in </w:t>
      </w:r>
      <w:r>
        <w:t>the way people perform tasks, set objectives and administer the necessary resources to achieve objectives. Culture can be significant liability for an organization, if it is not in alignment with mission, core values and operational strategy. Culture deter</w:t>
      </w:r>
      <w:r>
        <w:t>mine things like loyalty and commitment, how employees work and how far they are prepared to take risks [1]. The culture of organization has been affected by attitudes, norms and beliefs that lead to strong communication between employees. Organizational c</w:t>
      </w:r>
      <w:r>
        <w:t xml:space="preserve">ulture is an important recipe for the encouragement or discouragement of </w:t>
      </w:r>
      <w:proofErr w:type="spellStart"/>
      <w:r>
        <w:t>behaviours</w:t>
      </w:r>
      <w:proofErr w:type="spellEnd"/>
      <w:r>
        <w:t xml:space="preserve"> in organization [2]. It is serves as a link or bond between employees and organization. Ritchie [3], notes that, from the time of the earliest writers on organizational cul</w:t>
      </w:r>
      <w:r>
        <w:t xml:space="preserve">ture “it has been suggested that organizational culture </w:t>
      </w:r>
      <w:r>
        <w:tab/>
        <w:t xml:space="preserve">affects </w:t>
      </w:r>
      <w:r>
        <w:tab/>
        <w:t xml:space="preserve">such </w:t>
      </w:r>
      <w:r>
        <w:tab/>
        <w:t xml:space="preserve">outcomes </w:t>
      </w:r>
      <w:r>
        <w:tab/>
        <w:t xml:space="preserve">as </w:t>
      </w:r>
      <w:r>
        <w:tab/>
        <w:t xml:space="preserve">productivity, performance, </w:t>
      </w:r>
      <w:r>
        <w:tab/>
        <w:t xml:space="preserve">commitment, </w:t>
      </w:r>
      <w:r>
        <w:tab/>
        <w:t xml:space="preserve">self-confidence, </w:t>
      </w:r>
      <w:r>
        <w:tab/>
        <w:t>and retention. In addition, Deal and Kennedy [4] intimated that, organizational culture can increase or decreas</w:t>
      </w:r>
      <w:r>
        <w:t xml:space="preserve">e employee retention rates in organizations because it affects </w:t>
      </w:r>
      <w:r>
        <w:tab/>
        <w:t xml:space="preserve">commitment </w:t>
      </w:r>
      <w:r>
        <w:tab/>
        <w:t xml:space="preserve">levels </w:t>
      </w:r>
      <w:r>
        <w:tab/>
        <w:t xml:space="preserve">of </w:t>
      </w:r>
      <w:r>
        <w:tab/>
        <w:t xml:space="preserve">employees </w:t>
      </w:r>
      <w:r>
        <w:tab/>
        <w:t xml:space="preserve">in organizations. Individuals tend to be attracted to and remain engaged in organizations that perceive to be compatible. </w:t>
      </w:r>
    </w:p>
    <w:p w14:paraId="6A80839A" w14:textId="77777777" w:rsidR="0083654A" w:rsidRDefault="00405B44">
      <w:pPr>
        <w:spacing w:after="0" w:line="259" w:lineRule="auto"/>
        <w:ind w:left="720" w:firstLine="0"/>
        <w:jc w:val="left"/>
      </w:pPr>
      <w:r>
        <w:t xml:space="preserve"> </w:t>
      </w:r>
    </w:p>
    <w:p w14:paraId="5F4593C5" w14:textId="77777777" w:rsidR="0083654A" w:rsidRDefault="00405B44">
      <w:pPr>
        <w:spacing w:after="2" w:line="255" w:lineRule="auto"/>
        <w:ind w:left="10" w:right="-9" w:hanging="10"/>
        <w:jc w:val="right"/>
      </w:pPr>
      <w:r>
        <w:t>Employees are the key resource o</w:t>
      </w:r>
      <w:r>
        <w:t xml:space="preserve">f an </w:t>
      </w:r>
    </w:p>
    <w:tbl>
      <w:tblPr>
        <w:tblStyle w:val="TableGrid"/>
        <w:tblpPr w:vertAnchor="text" w:horzAnchor="margin" w:tblpY="6385"/>
        <w:tblOverlap w:val="never"/>
        <w:tblW w:w="9826" w:type="dxa"/>
        <w:tblInd w:w="0" w:type="dxa"/>
        <w:tblCellMar>
          <w:top w:w="0" w:type="dxa"/>
          <w:left w:w="0" w:type="dxa"/>
          <w:bottom w:w="0" w:type="dxa"/>
          <w:right w:w="0" w:type="dxa"/>
        </w:tblCellMar>
        <w:tblLook w:val="04A0" w:firstRow="1" w:lastRow="0" w:firstColumn="1" w:lastColumn="0" w:noHBand="0" w:noVBand="1"/>
      </w:tblPr>
      <w:tblGrid>
        <w:gridCol w:w="9826"/>
      </w:tblGrid>
      <w:tr w:rsidR="0083654A" w14:paraId="77BDC472" w14:textId="77777777">
        <w:trPr>
          <w:trHeight w:val="760"/>
        </w:trPr>
        <w:tc>
          <w:tcPr>
            <w:tcW w:w="9798" w:type="dxa"/>
            <w:tcBorders>
              <w:top w:val="nil"/>
              <w:left w:val="nil"/>
              <w:bottom w:val="nil"/>
              <w:right w:val="nil"/>
            </w:tcBorders>
          </w:tcPr>
          <w:p w14:paraId="0B42CAD4" w14:textId="77777777" w:rsidR="0083654A" w:rsidRDefault="00405B44">
            <w:pPr>
              <w:spacing w:after="62" w:line="259" w:lineRule="auto"/>
              <w:ind w:left="0" w:firstLine="0"/>
              <w:jc w:val="left"/>
            </w:pPr>
            <w:r>
              <w:rPr>
                <w:rFonts w:ascii="Calibri" w:eastAsia="Calibri" w:hAnsi="Calibri" w:cs="Calibri"/>
                <w:noProof/>
                <w:sz w:val="22"/>
              </w:rPr>
              <mc:AlternateContent>
                <mc:Choice Requires="wpg">
                  <w:drawing>
                    <wp:inline distT="0" distB="0" distL="0" distR="0" wp14:anchorId="5D8D7937" wp14:editId="177028FF">
                      <wp:extent cx="6226810" cy="18289"/>
                      <wp:effectExtent l="0" t="0" r="0" b="0"/>
                      <wp:docPr id="25277" name="Group 25277"/>
                      <wp:cNvGraphicFramePr/>
                      <a:graphic xmlns:a="http://schemas.openxmlformats.org/drawingml/2006/main">
                        <a:graphicData uri="http://schemas.microsoft.com/office/word/2010/wordprocessingGroup">
                          <wpg:wgp>
                            <wpg:cNvGrpSpPr/>
                            <wpg:grpSpPr>
                              <a:xfrm>
                                <a:off x="0" y="0"/>
                                <a:ext cx="6226810" cy="18289"/>
                                <a:chOff x="0" y="0"/>
                                <a:chExt cx="6226810" cy="18289"/>
                              </a:xfrm>
                            </wpg:grpSpPr>
                            <wps:wsp>
                              <wps:cNvPr id="33103" name="Shape 33103"/>
                              <wps:cNvSpPr/>
                              <wps:spPr>
                                <a:xfrm>
                                  <a:off x="0" y="0"/>
                                  <a:ext cx="6226810" cy="18289"/>
                                </a:xfrm>
                                <a:custGeom>
                                  <a:avLst/>
                                  <a:gdLst/>
                                  <a:ahLst/>
                                  <a:cxnLst/>
                                  <a:rect l="0" t="0" r="0" b="0"/>
                                  <a:pathLst>
                                    <a:path w="6226810" h="18289">
                                      <a:moveTo>
                                        <a:pt x="0" y="0"/>
                                      </a:moveTo>
                                      <a:lnTo>
                                        <a:pt x="6226810" y="0"/>
                                      </a:lnTo>
                                      <a:lnTo>
                                        <a:pt x="6226810"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77" style="width:490.3pt;height:1.44006pt;mso-position-horizontal-relative:char;mso-position-vertical-relative:line" coordsize="62268,182">
                      <v:shape id="Shape 33104" style="position:absolute;width:62268;height:182;left:0;top:0;" coordsize="6226810,18289" path="m0,0l6226810,0l6226810,18289l0,18289l0,0">
                        <v:stroke weight="0pt" endcap="flat" joinstyle="miter" miterlimit="10" on="false" color="#000000" opacity="0"/>
                        <v:fill on="true" color="#000000"/>
                      </v:shape>
                    </v:group>
                  </w:pict>
                </mc:Fallback>
              </mc:AlternateContent>
            </w:r>
          </w:p>
          <w:p w14:paraId="1C6BEDD3" w14:textId="77777777" w:rsidR="0083654A" w:rsidRDefault="00405B44">
            <w:pPr>
              <w:spacing w:after="0" w:line="259" w:lineRule="auto"/>
              <w:ind w:left="0" w:right="47" w:firstLine="0"/>
              <w:jc w:val="right"/>
            </w:pPr>
            <w:r>
              <w:rPr>
                <w:rFonts w:ascii="Calibri" w:eastAsia="Calibri" w:hAnsi="Calibri" w:cs="Calibri"/>
                <w:sz w:val="22"/>
              </w:rPr>
              <w:t xml:space="preserve">244 </w:t>
            </w:r>
          </w:p>
          <w:p w14:paraId="738F8414" w14:textId="77777777" w:rsidR="0083654A" w:rsidRDefault="00405B44">
            <w:pPr>
              <w:spacing w:after="0" w:line="259" w:lineRule="auto"/>
              <w:ind w:left="29" w:firstLine="0"/>
              <w:jc w:val="left"/>
            </w:pPr>
            <w:r>
              <w:rPr>
                <w:rFonts w:ascii="Calibri" w:eastAsia="Calibri" w:hAnsi="Calibri" w:cs="Calibri"/>
                <w:sz w:val="22"/>
              </w:rPr>
              <w:t xml:space="preserve"> </w:t>
            </w:r>
          </w:p>
          <w:p w14:paraId="63CAD798" w14:textId="77777777" w:rsidR="0083654A" w:rsidRDefault="00405B44">
            <w:pPr>
              <w:spacing w:after="0" w:line="259" w:lineRule="auto"/>
              <w:ind w:left="29" w:firstLine="0"/>
              <w:jc w:val="left"/>
            </w:pPr>
            <w:r>
              <w:rPr>
                <w:rFonts w:ascii="Calibri" w:eastAsia="Calibri" w:hAnsi="Calibri" w:cs="Calibri"/>
                <w:sz w:val="22"/>
              </w:rPr>
              <w:t xml:space="preserve"> </w:t>
            </w:r>
          </w:p>
        </w:tc>
      </w:tr>
    </w:tbl>
    <w:p w14:paraId="46264EA3" w14:textId="77777777" w:rsidR="0083654A" w:rsidRDefault="00405B44">
      <w:pPr>
        <w:ind w:left="-15" w:firstLine="0"/>
      </w:pPr>
      <w:r>
        <w:t>organization and the success or failure of organizations depends on the brilliance or excellence of the culture (their ability to attract, and retain talented and competent employees). In order to gain competitive market advantage organizations should hire</w:t>
      </w:r>
      <w:r>
        <w:t xml:space="preserve"> competent and talented employees. Retaining talented employees is highly important for the long-term growth as well as success of the business [5]. It is an effort by an organization to maintain a working environment which supports current staff remaining</w:t>
      </w:r>
      <w:r>
        <w:t xml:space="preserve"> with the organization. The prime challenge for any bank is retention of the </w:t>
      </w:r>
      <w:r>
        <w:lastRenderedPageBreak/>
        <w:t>employees, as a result of increased competition in the market and for the fact that bank staff are ready to switch over whenever they are dissatisfied with anything on the job. Th</w:t>
      </w:r>
      <w:r>
        <w:t>ere is certain reason for the employees to leave or stay in an organization which organizational culture is one of them. In addition, if employees are excited about the culture of an organization, they tend to become emotionally and psychologically attache</w:t>
      </w:r>
      <w:r>
        <w:t>d to that organization [6]. The financial sector of any economy can be described as the heartbeat of that economy and central to that sector is the banking industry. The banking industry is one of the most booming industries in Nigeria and they help to inc</w:t>
      </w:r>
      <w:r>
        <w:t xml:space="preserve">rease the economic growth of Nigeria. In today’s competitive environment, commercial banks are continually seeking new ways to become more competitive. One way of doing so is by revamping and improving the organization culture in order to seek innovations </w:t>
      </w:r>
      <w:r>
        <w:t>and make the most of the potential of the existing staff and organization.  In order to survive the competition as a result of innovation, banks need to change their status-quo. Commercial banks are expected to have their own culture which has to be nurtur</w:t>
      </w:r>
      <w:r>
        <w:t>ed and sustained for the overall achievement of goals. In this regard, there needs to be an in depth understanding of the culture to be able to harness them to bring about high level of job commitment from employees.  In an increasingly competitive and tur</w:t>
      </w:r>
      <w:r>
        <w:t xml:space="preserve">bulent business environment the effective resourcing, management and retention of human capital remain crucial factors of organizational survival, adaptation and competitive advantage [7]. </w:t>
      </w:r>
    </w:p>
    <w:p w14:paraId="46A39B8E" w14:textId="77777777" w:rsidR="0083654A" w:rsidRDefault="00405B44">
      <w:pPr>
        <w:spacing w:after="0" w:line="259" w:lineRule="auto"/>
        <w:ind w:left="0" w:firstLine="0"/>
        <w:jc w:val="left"/>
      </w:pPr>
      <w:r>
        <w:t xml:space="preserve"> </w:t>
      </w:r>
    </w:p>
    <w:p w14:paraId="0D937659" w14:textId="77777777" w:rsidR="0083654A" w:rsidRDefault="00405B44">
      <w:pPr>
        <w:pStyle w:val="Heading1"/>
        <w:ind w:left="-5" w:right="0"/>
      </w:pPr>
      <w:r>
        <w:t xml:space="preserve"> Statement of the Problem</w:t>
      </w:r>
      <w:r>
        <w:rPr>
          <w:b w:val="0"/>
        </w:rPr>
        <w:t xml:space="preserve"> </w:t>
      </w:r>
    </w:p>
    <w:p w14:paraId="6D2FED0D" w14:textId="77777777" w:rsidR="0083654A" w:rsidRDefault="00405B44">
      <w:pPr>
        <w:ind w:left="-15" w:firstLine="720"/>
      </w:pPr>
      <w:r>
        <w:t>Organizations are facing the challeng</w:t>
      </w:r>
      <w:r>
        <w:t>e of employee retention due to increased competition in the market. The Competitive environment of business has changed not only in the business world but also in the mindset of the individuals that work in those organizations. Retention becomes one of the</w:t>
      </w:r>
      <w:r>
        <w:t xml:space="preserve"> biggest issues for the Banking industry in Nigeria because employees are the one who generates profits and are considered as the capital or asset of the organization. Talented employees are valuable and often are irreplaceable resources of an organization</w:t>
      </w:r>
      <w:r>
        <w:t xml:space="preserve"> as no organization thrives without retaining its talented employees. Hence, the retention of the employees is an important tool in keeping the organization on track. In this context, organizations need to make strategies to retain the most valuable employ</w:t>
      </w:r>
      <w:r>
        <w:t xml:space="preserve">ees for the longer period of time [8]. Only employees that are creative, loyal, talented and experienced can make business successful and can tackle the tough situation of the business environment.  </w:t>
      </w:r>
    </w:p>
    <w:p w14:paraId="62A5F8D1" w14:textId="77777777" w:rsidR="0083654A" w:rsidRDefault="00405B44">
      <w:pPr>
        <w:spacing w:after="0" w:line="259" w:lineRule="auto"/>
        <w:ind w:left="720" w:firstLine="0"/>
        <w:jc w:val="left"/>
      </w:pPr>
      <w:r>
        <w:t xml:space="preserve"> </w:t>
      </w:r>
    </w:p>
    <w:p w14:paraId="144755C0" w14:textId="77777777" w:rsidR="0083654A" w:rsidRDefault="00405B44">
      <w:pPr>
        <w:ind w:left="-15" w:firstLine="720"/>
      </w:pPr>
      <w:r>
        <w:t xml:space="preserve"> Employees however keep moving from one bank to anothe</w:t>
      </w:r>
      <w:r>
        <w:t xml:space="preserve">r in search of better employment terms. Ryan [9], states that an employee departs because the current employment proposition is unsatisfactory, as </w:t>
      </w:r>
      <w:r>
        <w:t xml:space="preserve">such, human capital has turned out to be an important competitive tool in the banking sector which calls for </w:t>
      </w:r>
      <w:r>
        <w:t xml:space="preserve">proper management practices for these resources to ensure sustained bank competitive advantage. Employees are ready to switch over when the current position is not meeting employee’s needs and an opportunity to join another organization is available. As a </w:t>
      </w:r>
      <w:r>
        <w:t xml:space="preserve">result of these employers lose money, not only does employee turnover cost a firm money, but it also cost them morale; remaining employees can get frustrated by constant inflow and outflow of co-workers. </w:t>
      </w:r>
    </w:p>
    <w:p w14:paraId="0FB168D7" w14:textId="77777777" w:rsidR="0083654A" w:rsidRDefault="00405B44">
      <w:pPr>
        <w:spacing w:after="0" w:line="259" w:lineRule="auto"/>
        <w:ind w:left="720" w:firstLine="0"/>
        <w:jc w:val="left"/>
      </w:pPr>
      <w:r>
        <w:t xml:space="preserve"> </w:t>
      </w:r>
    </w:p>
    <w:p w14:paraId="240FBB87" w14:textId="77777777" w:rsidR="0083654A" w:rsidRDefault="00405B44">
      <w:pPr>
        <w:ind w:left="-15" w:firstLine="720"/>
      </w:pPr>
      <w:r>
        <w:t>For the Banking industry in Nigeria the banking s</w:t>
      </w:r>
      <w:r>
        <w:t>ervices offered in different commercial banks is more less the same which makes it difficult to compete on products basis. For the Banks to remain competitive, they need to create a culture where longevity and success depend upon innovation, creativity and</w:t>
      </w:r>
      <w:r>
        <w:t xml:space="preserve"> flexibility. To gain competitive advantage organizations have to be innovative and mangers have to search for employees with useful knowledge and motivate them to use it for the benefit of the organization. An innovative culture will thrive when it is ens</w:t>
      </w:r>
      <w:r>
        <w:t>ured that these valuable employees remain with the organization. When these employees are not given the room to generate, share, and execute valuable ideas, they become less committed and may leave the organization, thus taking their knowledge and skills e</w:t>
      </w:r>
      <w:r>
        <w:t>lsewhere. This leads to high employee turnover and thereby affect employee retention in the organization. This creates a problem for such organization as the collective ability of such organization is reduced. In the light of this, it is imperative to exam</w:t>
      </w:r>
      <w:r>
        <w:t xml:space="preserve">ine the nature of relationship that exists between organizational culture in terms of innovative culture and employee retention. </w:t>
      </w:r>
    </w:p>
    <w:p w14:paraId="0A99DF19" w14:textId="77777777" w:rsidR="0083654A" w:rsidRDefault="00405B44">
      <w:pPr>
        <w:spacing w:after="0" w:line="259" w:lineRule="auto"/>
        <w:ind w:left="0" w:firstLine="0"/>
        <w:jc w:val="left"/>
      </w:pPr>
      <w:r>
        <w:rPr>
          <w:b/>
        </w:rPr>
        <w:t xml:space="preserve"> </w:t>
      </w:r>
    </w:p>
    <w:p w14:paraId="4C106646" w14:textId="77777777" w:rsidR="0083654A" w:rsidRDefault="00405B44">
      <w:pPr>
        <w:pStyle w:val="Heading1"/>
        <w:ind w:left="-5" w:right="0"/>
      </w:pPr>
      <w:r>
        <w:t xml:space="preserve">Objective of the Study </w:t>
      </w:r>
    </w:p>
    <w:p w14:paraId="2C305B01" w14:textId="77777777" w:rsidR="0083654A" w:rsidRDefault="00405B44">
      <w:pPr>
        <w:spacing w:after="2" w:line="240" w:lineRule="auto"/>
        <w:ind w:left="-15" w:firstLine="720"/>
        <w:jc w:val="left"/>
      </w:pPr>
      <w:r>
        <w:t xml:space="preserve">The broad objective is to examine the relationship </w:t>
      </w:r>
      <w:r>
        <w:tab/>
        <w:t xml:space="preserve">between </w:t>
      </w:r>
      <w:r>
        <w:tab/>
        <w:t xml:space="preserve">organizational </w:t>
      </w:r>
      <w:r>
        <w:tab/>
        <w:t xml:space="preserve">culture </w:t>
      </w:r>
      <w:r>
        <w:tab/>
        <w:t>and employee r</w:t>
      </w:r>
      <w:r>
        <w:t xml:space="preserve">etention. </w:t>
      </w:r>
    </w:p>
    <w:p w14:paraId="56200B74" w14:textId="77777777" w:rsidR="0083654A" w:rsidRDefault="00405B44">
      <w:pPr>
        <w:ind w:left="355"/>
      </w:pPr>
      <w:r>
        <w:t>1)</w:t>
      </w:r>
      <w:r>
        <w:rPr>
          <w:rFonts w:ascii="Arial" w:eastAsia="Arial" w:hAnsi="Arial" w:cs="Arial"/>
        </w:rPr>
        <w:t xml:space="preserve"> </w:t>
      </w:r>
      <w:r>
        <w:t xml:space="preserve">The specific objective is to examine the nature of relationship between Innovative culture and employee commitment of selected commercial banks in Anambra state. </w:t>
      </w:r>
    </w:p>
    <w:p w14:paraId="26645608" w14:textId="77777777" w:rsidR="0083654A" w:rsidRDefault="00405B44">
      <w:pPr>
        <w:spacing w:after="0" w:line="259" w:lineRule="auto"/>
        <w:ind w:left="720" w:firstLine="0"/>
        <w:jc w:val="left"/>
      </w:pPr>
      <w:r>
        <w:t xml:space="preserve">  </w:t>
      </w:r>
    </w:p>
    <w:p w14:paraId="7245322B" w14:textId="77777777" w:rsidR="0083654A" w:rsidRDefault="00405B44">
      <w:pPr>
        <w:ind w:left="-15" w:firstLine="720"/>
      </w:pPr>
      <w:r>
        <w:t xml:space="preserve">For purpose of this study innovative culture was further decomposed into creativity, idea generation, capability/potential and risk taking. </w:t>
      </w:r>
    </w:p>
    <w:p w14:paraId="63A27D7A" w14:textId="77777777" w:rsidR="0083654A" w:rsidRDefault="00405B44">
      <w:pPr>
        <w:spacing w:after="0" w:line="259" w:lineRule="auto"/>
        <w:ind w:left="0" w:firstLine="0"/>
        <w:jc w:val="left"/>
      </w:pPr>
      <w:r>
        <w:rPr>
          <w:b/>
        </w:rPr>
        <w:t xml:space="preserve"> </w:t>
      </w:r>
    </w:p>
    <w:p w14:paraId="6BB493D9" w14:textId="77777777" w:rsidR="0083654A" w:rsidRDefault="00405B44">
      <w:pPr>
        <w:pStyle w:val="Heading1"/>
        <w:ind w:left="-5" w:right="0"/>
      </w:pPr>
      <w:r>
        <w:t>Research Question</w:t>
      </w:r>
      <w:r>
        <w:rPr>
          <w:b w:val="0"/>
        </w:rPr>
        <w:t xml:space="preserve"> </w:t>
      </w:r>
    </w:p>
    <w:p w14:paraId="0998E691" w14:textId="77777777" w:rsidR="0083654A" w:rsidRDefault="00405B44">
      <w:pPr>
        <w:ind w:left="-15" w:firstLine="720"/>
      </w:pPr>
      <w:r>
        <w:t xml:space="preserve">The following research question is raised to guide the study: </w:t>
      </w:r>
    </w:p>
    <w:p w14:paraId="49D21088" w14:textId="77777777" w:rsidR="0083654A" w:rsidRDefault="00405B44">
      <w:pPr>
        <w:ind w:left="355"/>
      </w:pPr>
      <w:r>
        <w:t>1)</w:t>
      </w:r>
      <w:r>
        <w:rPr>
          <w:rFonts w:ascii="Arial" w:eastAsia="Arial" w:hAnsi="Arial" w:cs="Arial"/>
        </w:rPr>
        <w:t xml:space="preserve"> </w:t>
      </w:r>
      <w:r>
        <w:t xml:space="preserve">What is the nature of relationship between innovative culture and employee retention of selected deposit money banks in Anambra state? </w:t>
      </w:r>
    </w:p>
    <w:p w14:paraId="1AD112AA" w14:textId="77777777" w:rsidR="0083654A" w:rsidRDefault="00405B44">
      <w:pPr>
        <w:spacing w:after="0" w:line="259" w:lineRule="auto"/>
        <w:ind w:left="0" w:firstLine="0"/>
        <w:jc w:val="left"/>
      </w:pPr>
      <w:r>
        <w:rPr>
          <w:b/>
        </w:rPr>
        <w:t xml:space="preserve"> </w:t>
      </w:r>
    </w:p>
    <w:p w14:paraId="61C5D4C1" w14:textId="77777777" w:rsidR="0083654A" w:rsidRDefault="00405B44">
      <w:pPr>
        <w:pStyle w:val="Heading1"/>
        <w:ind w:left="-5" w:right="0"/>
      </w:pPr>
      <w:r>
        <w:lastRenderedPageBreak/>
        <w:t>Hypothesis</w:t>
      </w:r>
      <w:r>
        <w:rPr>
          <w:b w:val="0"/>
        </w:rPr>
        <w:t xml:space="preserve"> </w:t>
      </w:r>
    </w:p>
    <w:p w14:paraId="7D7FD783" w14:textId="77777777" w:rsidR="0083654A" w:rsidRDefault="00405B44">
      <w:pPr>
        <w:ind w:left="-15" w:firstLine="0"/>
      </w:pPr>
      <w:r>
        <w:t xml:space="preserve"> </w:t>
      </w:r>
      <w:r>
        <w:tab/>
        <w:t xml:space="preserve">The </w:t>
      </w:r>
      <w:r>
        <w:tab/>
        <w:t xml:space="preserve">following </w:t>
      </w:r>
      <w:r>
        <w:tab/>
        <w:t xml:space="preserve">research </w:t>
      </w:r>
      <w:r>
        <w:tab/>
        <w:t xml:space="preserve">hypothesis </w:t>
      </w:r>
      <w:r>
        <w:tab/>
      </w:r>
      <w:r>
        <w:t xml:space="preserve">is formulated for the study: </w:t>
      </w:r>
    </w:p>
    <w:p w14:paraId="2C7BAFE8" w14:textId="77777777" w:rsidR="0083654A" w:rsidRDefault="00405B44">
      <w:pPr>
        <w:spacing w:after="0" w:line="259" w:lineRule="auto"/>
        <w:ind w:left="0" w:firstLine="0"/>
        <w:jc w:val="left"/>
      </w:pPr>
      <w:r>
        <w:rPr>
          <w:b/>
        </w:rPr>
        <w:t xml:space="preserve"> </w:t>
      </w:r>
    </w:p>
    <w:p w14:paraId="20181FBD" w14:textId="77777777" w:rsidR="0083654A" w:rsidRDefault="00405B44">
      <w:pPr>
        <w:ind w:left="705" w:hanging="720"/>
      </w:pPr>
      <w:r>
        <w:rPr>
          <w:b/>
        </w:rPr>
        <w:t>H</w:t>
      </w:r>
      <w:r>
        <w:rPr>
          <w:b/>
          <w:vertAlign w:val="subscript"/>
        </w:rPr>
        <w:t>1</w:t>
      </w:r>
      <w:r>
        <w:rPr>
          <w:b/>
        </w:rPr>
        <w:t>:</w:t>
      </w:r>
      <w:r>
        <w:t xml:space="preserve">  There is a relationship between innovative culture and employee retention </w:t>
      </w:r>
    </w:p>
    <w:p w14:paraId="588661F0" w14:textId="77777777" w:rsidR="0083654A" w:rsidRDefault="00405B44">
      <w:pPr>
        <w:spacing w:after="0" w:line="259" w:lineRule="auto"/>
        <w:ind w:left="0" w:firstLine="0"/>
        <w:jc w:val="left"/>
      </w:pPr>
      <w:r>
        <w:rPr>
          <w:b/>
        </w:rPr>
        <w:t xml:space="preserve"> </w:t>
      </w:r>
    </w:p>
    <w:p w14:paraId="36680A95" w14:textId="77777777" w:rsidR="0083654A" w:rsidRDefault="00405B44">
      <w:pPr>
        <w:pStyle w:val="Heading1"/>
        <w:ind w:left="-5" w:right="0"/>
      </w:pPr>
      <w:r>
        <w:t xml:space="preserve">Scope of the Study </w:t>
      </w:r>
    </w:p>
    <w:p w14:paraId="506ABA2A" w14:textId="77777777" w:rsidR="0083654A" w:rsidRDefault="00405B44">
      <w:pPr>
        <w:ind w:left="-15" w:firstLine="720"/>
      </w:pPr>
      <w:r>
        <w:t>The study centered on organizational culture and employee retention in selected commercial banks in Anambra state. It exam</w:t>
      </w:r>
      <w:r>
        <w:t>ined the relationship between organizational culture and employee retention. It specifically focused on the nature of relationship between innovative culture and Employee retention (commitment). The three commercial banks selected were United Banks for Afr</w:t>
      </w:r>
      <w:r>
        <w:t>ica (UBA), First Bank Nigeria Plc., and Zenith Bank Plc.</w:t>
      </w:r>
      <w:proofErr w:type="gramStart"/>
      <w:r>
        <w:t>, .The</w:t>
      </w:r>
      <w:proofErr w:type="gramEnd"/>
      <w:r>
        <w:t xml:space="preserve"> unit of analysis was Staff (relationship managers) of these commercial banks. It is however important to note that there are other forms of Culture other than the one to be considered in this s</w:t>
      </w:r>
      <w:r>
        <w:t xml:space="preserve">tudy.  </w:t>
      </w:r>
    </w:p>
    <w:p w14:paraId="2974B467" w14:textId="77777777" w:rsidR="0083654A" w:rsidRDefault="00405B44">
      <w:pPr>
        <w:pStyle w:val="Heading1"/>
        <w:ind w:left="-5" w:right="0"/>
      </w:pPr>
      <w:r>
        <w:t>REVIEW OF RELATED LITERATURE</w:t>
      </w:r>
      <w:r>
        <w:rPr>
          <w:b w:val="0"/>
        </w:rPr>
        <w:t xml:space="preserve"> </w:t>
      </w:r>
      <w:r>
        <w:t xml:space="preserve">Conceptual Review </w:t>
      </w:r>
    </w:p>
    <w:p w14:paraId="7D399068" w14:textId="77777777" w:rsidR="0083654A" w:rsidRDefault="00405B44">
      <w:pPr>
        <w:spacing w:after="1" w:line="259" w:lineRule="auto"/>
        <w:ind w:left="-5" w:hanging="10"/>
        <w:jc w:val="left"/>
      </w:pPr>
      <w:r>
        <w:rPr>
          <w:b/>
        </w:rPr>
        <w:t xml:space="preserve">Organizational culture:  </w:t>
      </w:r>
    </w:p>
    <w:p w14:paraId="2465E071" w14:textId="77777777" w:rsidR="0083654A" w:rsidRDefault="00405B44">
      <w:pPr>
        <w:ind w:left="-15" w:right="104" w:firstLine="720"/>
      </w:pPr>
      <w:r>
        <w:t xml:space="preserve">Various researchers have defined organizational </w:t>
      </w:r>
      <w:proofErr w:type="spellStart"/>
      <w:proofErr w:type="gramStart"/>
      <w:r>
        <w:t>culture.</w:t>
      </w:r>
      <w:r>
        <w:t>Culture</w:t>
      </w:r>
      <w:proofErr w:type="spellEnd"/>
      <w:proofErr w:type="gramEnd"/>
      <w:r>
        <w:t xml:space="preserve"> as they relate to organization have been a topic of interest to researchers. Researchers have linked a culture in the organization with many different organizational behaviors. They have also recognized the correlation between culture of organizati</w:t>
      </w:r>
      <w:r>
        <w:t>on &amp; employee retention. Ritchie and Michael [3], state that organizational culture affects outcomes like productivity, performance, employee commitment, confidence and ethical behavior. It is one of the components of the workplace environment that influen</w:t>
      </w:r>
      <w:r>
        <w:t xml:space="preserve">ces every aspect of organizational life.   </w:t>
      </w:r>
    </w:p>
    <w:p w14:paraId="73600FDC" w14:textId="77777777" w:rsidR="0083654A" w:rsidRDefault="00405B44">
      <w:pPr>
        <w:spacing w:after="0" w:line="259" w:lineRule="auto"/>
        <w:ind w:left="720" w:firstLine="0"/>
        <w:jc w:val="left"/>
      </w:pPr>
      <w:r>
        <w:t xml:space="preserve"> </w:t>
      </w:r>
    </w:p>
    <w:p w14:paraId="474D6FB2" w14:textId="77777777" w:rsidR="0083654A" w:rsidRDefault="00405B44">
      <w:pPr>
        <w:ind w:left="-15" w:right="98" w:firstLine="720"/>
      </w:pPr>
      <w:r>
        <w:t>Hofstede [10], identify organizational culture as the mindset of people that distinguishes them from each other, within the organization or outside the organization. This includes values, beliefs, and behaviors</w:t>
      </w:r>
      <w:r>
        <w:t xml:space="preserve"> of the employee’s different from the other organization. O’Reilly and Chatman [11], defined organizational culture as a set of behavior, attitude and value that distinguish one organization from another. Organizational culture means stable arrangements of</w:t>
      </w:r>
      <w:r>
        <w:t xml:space="preserve"> beliefs and norms, which are held commonly by a society or department in the organization [12].  Greenberg and Robert [13], defined organizational culture as a framework of values, beliefs, consisting of attitudes, norms; behavior of employees, and their </w:t>
      </w:r>
      <w:r>
        <w:t>expectations, which are shared within the organization by it is the members. In the words of Sinha [14], organizational culture can be defined as work related activities in the frame work of norms and values regarding work.  Organizational culture is the b</w:t>
      </w:r>
      <w:r>
        <w:t xml:space="preserve">ehavior of humans who are part of an organization and the meanings that the people attach to their actions [15]. </w:t>
      </w:r>
    </w:p>
    <w:p w14:paraId="00C2D46A" w14:textId="77777777" w:rsidR="0083654A" w:rsidRDefault="00405B44">
      <w:pPr>
        <w:spacing w:after="0" w:line="259" w:lineRule="auto"/>
        <w:ind w:left="720" w:firstLine="0"/>
        <w:jc w:val="left"/>
      </w:pPr>
      <w:r>
        <w:t xml:space="preserve"> </w:t>
      </w:r>
    </w:p>
    <w:p w14:paraId="4D5B8454" w14:textId="77777777" w:rsidR="0083654A" w:rsidRDefault="00405B44">
      <w:pPr>
        <w:ind w:left="-15" w:right="102" w:firstLine="720"/>
      </w:pPr>
      <w:r>
        <w:t>Therefore, Organizational culture reflects the norms, values, belief and attitude of members of the organization.  It affects the way employ</w:t>
      </w:r>
      <w:r>
        <w:t>ees interact with each other, with clients and stakeholders. This is basically because it is the focal point that affects employee commitment and engagement in an organization. Culture of organization creates commitment beyond the personal interests and be</w:t>
      </w:r>
      <w:r>
        <w:t>nefits [16]. Organizational culture gives a sense of identity to members in the organization. It is a normal way to guide people of what is expected of them at the work place.</w:t>
      </w:r>
      <w:r>
        <w:rPr>
          <w:b/>
        </w:rPr>
        <w:t xml:space="preserve"> </w:t>
      </w:r>
    </w:p>
    <w:p w14:paraId="4AF06F98" w14:textId="77777777" w:rsidR="0083654A" w:rsidRDefault="00405B44">
      <w:pPr>
        <w:spacing w:after="0" w:line="259" w:lineRule="auto"/>
        <w:ind w:left="720" w:firstLine="0"/>
        <w:jc w:val="left"/>
      </w:pPr>
      <w:r>
        <w:t xml:space="preserve"> </w:t>
      </w:r>
    </w:p>
    <w:p w14:paraId="04F600CD" w14:textId="77777777" w:rsidR="0083654A" w:rsidRDefault="00405B44">
      <w:pPr>
        <w:ind w:left="-15" w:right="100" w:firstLine="720"/>
      </w:pPr>
      <w:r>
        <w:t>Organizational Culture affects the way in which employee consciously or uncon</w:t>
      </w:r>
      <w:r>
        <w:t>sciously think, make decisions and ultimately the way they perceive, feel and act [17-19]. This view was corroborated by researchers who intimated that, employees elect to commit their work- life to an organization psychologically and physically especially</w:t>
      </w:r>
      <w:r>
        <w:t xml:space="preserve"> when the values of the organization are in alignment with theirs. Thus, culture is the most important hallmark of excellent companies [20]. Organizational culture is a combination of value system and assumptions which lead an organization to run its busin</w:t>
      </w:r>
      <w:r>
        <w:t xml:space="preserve">ess [15]. Schein [19], view organizational culture as the prevailing climate and practices developed by the organization which affects how people are managed or relates to the espoused values system of the organization. </w:t>
      </w:r>
    </w:p>
    <w:p w14:paraId="6C895F22" w14:textId="77777777" w:rsidR="0083654A" w:rsidRDefault="00405B44">
      <w:pPr>
        <w:spacing w:after="0" w:line="259" w:lineRule="auto"/>
        <w:ind w:left="720" w:firstLine="0"/>
        <w:jc w:val="left"/>
      </w:pPr>
      <w:r>
        <w:t xml:space="preserve"> </w:t>
      </w:r>
    </w:p>
    <w:p w14:paraId="6D139110" w14:textId="77777777" w:rsidR="0083654A" w:rsidRDefault="00405B44">
      <w:pPr>
        <w:ind w:left="-15" w:firstLine="720"/>
      </w:pPr>
      <w:r>
        <w:t>Collins and Porras [21], are of t</w:t>
      </w:r>
      <w:r>
        <w:t xml:space="preserve">he opinion that organizational culture is a system of shared meaning held by members that distinguish one organization from other organizations. They believe that these shared meanings are a set of key characteristics, and that the organization values and </w:t>
      </w:r>
      <w:r>
        <w:t>the essence of an organizations culture can be captured in seven primary characteristics- They are: innovation and risk – taking, attention to detail, outcome orientation, People orientation, Team orientation, Aggressiveness and Stability. Dimensions of or</w:t>
      </w:r>
      <w:r>
        <w:t xml:space="preserve">ganizational culture differ from author to author. Ogbonna and Harris [22], christened the dimensions of organizational culture as: innovative, community, competitive, and bureaucratic cultures.  For the purpose of this study, we focused on the innovative </w:t>
      </w:r>
      <w:r>
        <w:t xml:space="preserve">culture.   </w:t>
      </w:r>
    </w:p>
    <w:p w14:paraId="22B0FA71" w14:textId="77777777" w:rsidR="0083654A" w:rsidRDefault="00405B44">
      <w:pPr>
        <w:spacing w:after="0" w:line="259" w:lineRule="auto"/>
        <w:ind w:left="720" w:firstLine="0"/>
        <w:jc w:val="left"/>
      </w:pPr>
      <w:r>
        <w:t xml:space="preserve"> </w:t>
      </w:r>
    </w:p>
    <w:p w14:paraId="7A847C9E" w14:textId="77777777" w:rsidR="0083654A" w:rsidRDefault="00405B44">
      <w:pPr>
        <w:ind w:left="-15" w:firstLine="720"/>
      </w:pPr>
      <w:r>
        <w:t>Innovation is the application of resources to create value for the customer and the enterprise by developing, improving and commercializing new and existing products, processes and services [13]. For innovation to take place, the climate, val</w:t>
      </w:r>
      <w:r>
        <w:t>ues and philosophy of an organization need to be oriented towards openness and employee encouragement [24, 25]. According to Al-</w:t>
      </w:r>
      <w:proofErr w:type="spellStart"/>
      <w:r>
        <w:t>salaymeh</w:t>
      </w:r>
      <w:proofErr w:type="spellEnd"/>
      <w:r>
        <w:t xml:space="preserve"> [26], Innovative culture is a set of procedures, processes and behavior that leads to improving the general atmosphere </w:t>
      </w:r>
      <w:r>
        <w:t xml:space="preserve">in the organization and activating the creative performance through motivating employees to solve problems and decisions in a more </w:t>
      </w:r>
      <w:r>
        <w:lastRenderedPageBreak/>
        <w:t>creative and unusual way of thinking. Innovation is all about changing the way organization do business, meeting customer dem</w:t>
      </w:r>
      <w:r>
        <w:t>ands or needs, embracing uses of technology. Innovative culture improves staff retention because employees like to work in challenging and innovative jobs that promote team work and problem solving. Robbins, Stephen and Mary [16], have identified three set</w:t>
      </w:r>
      <w:r>
        <w:t>s of variables that are responsible for stimulating innovation; Organization’s structure, organizations culture and HR practices. Employees are risk taker and innovative in their jobs if their organization have the culture of innovation. Innovation as an e</w:t>
      </w:r>
      <w:r>
        <w:t>lement of organizational culture helps to steer the organization to maintain competitive advantage. Therefore, innovation is central to building a proactive and entrepreneurial organization [27] that has become widely recognized as key to competitive succe</w:t>
      </w:r>
      <w:r>
        <w:t xml:space="preserve">ss [28].  Organizational innovation culture is about driving growth, capability, idea generation, risk taking and collaboration of ideas [29]. Innovative culture empowers employees to be creative and more outspoken within a company. Odom, </w:t>
      </w:r>
      <w:proofErr w:type="spellStart"/>
      <w:r>
        <w:t>Boxx</w:t>
      </w:r>
      <w:proofErr w:type="spellEnd"/>
      <w:r>
        <w:t xml:space="preserve"> and Dunn [30</w:t>
      </w:r>
      <w:r>
        <w:t xml:space="preserve">], states that employee attitudes and behaviors is enhanced </w:t>
      </w:r>
      <w:r>
        <w:tab/>
        <w:t xml:space="preserve">by </w:t>
      </w:r>
      <w:r>
        <w:tab/>
        <w:t xml:space="preserve">a </w:t>
      </w:r>
      <w:r>
        <w:tab/>
        <w:t xml:space="preserve">culture </w:t>
      </w:r>
      <w:r>
        <w:tab/>
        <w:t xml:space="preserve">exhibiting </w:t>
      </w:r>
      <w:r>
        <w:tab/>
        <w:t xml:space="preserve">innovative characteristics. </w:t>
      </w:r>
    </w:p>
    <w:p w14:paraId="47ADA2BF" w14:textId="77777777" w:rsidR="0083654A" w:rsidRDefault="00405B44">
      <w:pPr>
        <w:spacing w:after="0" w:line="259" w:lineRule="auto"/>
        <w:ind w:left="0" w:firstLine="0"/>
        <w:jc w:val="left"/>
      </w:pPr>
      <w:r>
        <w:rPr>
          <w:b/>
        </w:rPr>
        <w:t xml:space="preserve"> </w:t>
      </w:r>
    </w:p>
    <w:p w14:paraId="6B496236" w14:textId="77777777" w:rsidR="0083654A" w:rsidRDefault="00405B44">
      <w:pPr>
        <w:pStyle w:val="Heading1"/>
        <w:ind w:left="-5" w:right="0"/>
      </w:pPr>
      <w:r>
        <w:t xml:space="preserve">Employee Retention </w:t>
      </w:r>
    </w:p>
    <w:p w14:paraId="79498FE0" w14:textId="77777777" w:rsidR="0083654A" w:rsidRDefault="00405B44">
      <w:pPr>
        <w:ind w:left="-15" w:firstLine="720"/>
      </w:pPr>
      <w:r>
        <w:t>Employee retention is the ability to hold on to employees where an organization finds that it is losing valuable sta</w:t>
      </w:r>
      <w:r>
        <w:t xml:space="preserve">ff [31]. It is the ability of an organization to retain its employees in their workforce. Recent evidence by </w:t>
      </w:r>
      <w:proofErr w:type="spellStart"/>
      <w:r>
        <w:t>Raudenbush</w:t>
      </w:r>
      <w:proofErr w:type="spellEnd"/>
      <w:r>
        <w:t xml:space="preserve"> &amp; Bryk [32], suggests that retention is very important for every organization. Cappelli [33], indicates that several factors are conside</w:t>
      </w:r>
      <w:r>
        <w:t>red important in a well-functioning of employee retention.  Cole [34], suggests that people stay at such companies where there is a sense of pride and will work to their fullest potential.  Leaders should provide support to their staff because in most of t</w:t>
      </w:r>
      <w:r>
        <w:t>he cases “People Don’t Leave Organization People Leave Managers” [55]. Employees prefer working in organizations with conducive working environment. They would be more productive if the relationship between themselves and also between them and the employer</w:t>
      </w:r>
      <w:r>
        <w:t xml:space="preserve"> are bettered [35]. Selecting and retaining talented staff is key for any business success. Companies </w:t>
      </w:r>
      <w:r>
        <w:t>invest in their workforces when they pursue practices and develop programs that increase retention. Failing to make such investments, they might incur hig</w:t>
      </w:r>
      <w:r>
        <w:t xml:space="preserve">h cost of turnover. The dilemma of turnover needs to be overcome because it foists huge costs on both individuals and organizations [36].  Employee turnover show employees that have left the organization in a particular time period, if turnover is high it </w:t>
      </w:r>
      <w:r>
        <w:t xml:space="preserve">is not good for any organization because other employees who are working in the organization are affected and their morale and performance may decrease. </w:t>
      </w:r>
      <w:proofErr w:type="gramStart"/>
      <w:r>
        <w:t>Furthermore</w:t>
      </w:r>
      <w:proofErr w:type="gramEnd"/>
      <w:r>
        <w:t xml:space="preserve"> they may be influenced to quit the organization. Whether an organization manages to avoid t</w:t>
      </w:r>
      <w:r>
        <w:t xml:space="preserve">urnover or not will largely depend on the availability of internal retention incentives as well as the organization’s propensity and ability to apply them [37]. </w:t>
      </w:r>
    </w:p>
    <w:p w14:paraId="162171B3" w14:textId="77777777" w:rsidR="0083654A" w:rsidRDefault="00405B44">
      <w:pPr>
        <w:spacing w:after="0" w:line="259" w:lineRule="auto"/>
        <w:ind w:left="720" w:firstLine="0"/>
        <w:jc w:val="left"/>
      </w:pPr>
      <w:r>
        <w:t xml:space="preserve"> </w:t>
      </w:r>
    </w:p>
    <w:p w14:paraId="1C13941B" w14:textId="77777777" w:rsidR="0083654A" w:rsidRDefault="00405B44">
      <w:pPr>
        <w:spacing w:after="2" w:line="240" w:lineRule="auto"/>
        <w:ind w:left="-15" w:firstLine="720"/>
        <w:jc w:val="left"/>
      </w:pPr>
      <w:r>
        <w:t xml:space="preserve">Organizational </w:t>
      </w:r>
      <w:r>
        <w:tab/>
        <w:t xml:space="preserve">commitment </w:t>
      </w:r>
      <w:r>
        <w:tab/>
        <w:t xml:space="preserve">has </w:t>
      </w:r>
      <w:r>
        <w:tab/>
        <w:t xml:space="preserve">been considered as one of the most important </w:t>
      </w:r>
      <w:proofErr w:type="gramStart"/>
      <w:r>
        <w:t>indicator</w:t>
      </w:r>
      <w:proofErr w:type="gramEnd"/>
      <w:r>
        <w:t xml:space="preserve"> of turnover and intention to leave. It was found that employees who were more committed to their organizations had lower intention to leave than those with lower organi</w:t>
      </w:r>
      <w:r>
        <w:t xml:space="preserve">zational </w:t>
      </w:r>
      <w:proofErr w:type="gramStart"/>
      <w:r>
        <w:t>commitment  [</w:t>
      </w:r>
      <w:proofErr w:type="gramEnd"/>
      <w:r>
        <w:t xml:space="preserve">38, 39]. </w:t>
      </w:r>
    </w:p>
    <w:p w14:paraId="36258C80" w14:textId="77777777" w:rsidR="0083654A" w:rsidRDefault="00405B44">
      <w:pPr>
        <w:spacing w:after="0" w:line="259" w:lineRule="auto"/>
        <w:ind w:left="720" w:firstLine="0"/>
        <w:jc w:val="left"/>
      </w:pPr>
      <w:r>
        <w:t xml:space="preserve"> </w:t>
      </w:r>
    </w:p>
    <w:tbl>
      <w:tblPr>
        <w:tblStyle w:val="TableGrid"/>
        <w:tblpPr w:vertAnchor="text" w:horzAnchor="margin" w:tblpY="6342"/>
        <w:tblOverlap w:val="never"/>
        <w:tblW w:w="9797" w:type="dxa"/>
        <w:tblInd w:w="0" w:type="dxa"/>
        <w:tblCellMar>
          <w:top w:w="0" w:type="dxa"/>
          <w:left w:w="0" w:type="dxa"/>
          <w:bottom w:w="0" w:type="dxa"/>
          <w:right w:w="193" w:type="dxa"/>
        </w:tblCellMar>
        <w:tblLook w:val="04A0" w:firstRow="1" w:lastRow="0" w:firstColumn="1" w:lastColumn="0" w:noHBand="0" w:noVBand="1"/>
      </w:tblPr>
      <w:tblGrid>
        <w:gridCol w:w="9797"/>
      </w:tblGrid>
      <w:tr w:rsidR="0083654A" w14:paraId="18404115" w14:textId="77777777">
        <w:trPr>
          <w:trHeight w:val="866"/>
        </w:trPr>
        <w:tc>
          <w:tcPr>
            <w:tcW w:w="9604" w:type="dxa"/>
            <w:tcBorders>
              <w:top w:val="nil"/>
              <w:left w:val="nil"/>
              <w:bottom w:val="nil"/>
              <w:right w:val="nil"/>
            </w:tcBorders>
            <w:vAlign w:val="bottom"/>
          </w:tcPr>
          <w:p w14:paraId="598BE948" w14:textId="77777777" w:rsidR="0083654A" w:rsidRDefault="00405B44">
            <w:pPr>
              <w:spacing w:after="0" w:line="259" w:lineRule="auto"/>
              <w:ind w:left="0" w:firstLine="0"/>
              <w:jc w:val="right"/>
            </w:pPr>
            <w:r>
              <w:rPr>
                <w:noProof/>
              </w:rPr>
              <w:drawing>
                <wp:inline distT="0" distB="0" distL="0" distR="0" wp14:anchorId="44E180CC" wp14:editId="1A16FADD">
                  <wp:extent cx="5943600" cy="1512570"/>
                  <wp:effectExtent l="0" t="0" r="0" b="0"/>
                  <wp:docPr id="945" name="Picture 945"/>
                  <wp:cNvGraphicFramePr/>
                  <a:graphic xmlns:a="http://schemas.openxmlformats.org/drawingml/2006/main">
                    <a:graphicData uri="http://schemas.openxmlformats.org/drawingml/2006/picture">
                      <pic:pic xmlns:pic="http://schemas.openxmlformats.org/drawingml/2006/picture">
                        <pic:nvPicPr>
                          <pic:cNvPr id="945" name="Picture 945"/>
                          <pic:cNvPicPr/>
                        </pic:nvPicPr>
                        <pic:blipFill>
                          <a:blip r:embed="rId16"/>
                          <a:stretch>
                            <a:fillRect/>
                          </a:stretch>
                        </pic:blipFill>
                        <pic:spPr>
                          <a:xfrm>
                            <a:off x="0" y="0"/>
                            <a:ext cx="5943600" cy="1512570"/>
                          </a:xfrm>
                          <a:prstGeom prst="rect">
                            <a:avLst/>
                          </a:prstGeom>
                        </pic:spPr>
                      </pic:pic>
                    </a:graphicData>
                  </a:graphic>
                </wp:inline>
              </w:drawing>
            </w:r>
            <w:r>
              <w:t xml:space="preserve"> </w:t>
            </w:r>
          </w:p>
          <w:p w14:paraId="678166BD" w14:textId="77777777" w:rsidR="0083654A" w:rsidRDefault="00405B44">
            <w:pPr>
              <w:spacing w:after="0" w:line="259" w:lineRule="auto"/>
              <w:ind w:left="137" w:firstLine="0"/>
              <w:jc w:val="center"/>
            </w:pPr>
            <w:r>
              <w:rPr>
                <w:b/>
              </w:rPr>
              <w:t xml:space="preserve">Fig-1: Conceptual Framework for Organizational Culture and Employee Retention </w:t>
            </w:r>
          </w:p>
          <w:p w14:paraId="6A4F5CF7" w14:textId="77777777" w:rsidR="0083654A" w:rsidRDefault="00405B44">
            <w:pPr>
              <w:spacing w:after="0" w:line="259" w:lineRule="auto"/>
              <w:ind w:left="141" w:firstLine="0"/>
              <w:jc w:val="center"/>
            </w:pPr>
            <w:r>
              <w:t xml:space="preserve">Source: Researcher, 2016 </w:t>
            </w:r>
          </w:p>
          <w:p w14:paraId="01AE56B0" w14:textId="77777777" w:rsidR="0083654A" w:rsidRDefault="00405B44">
            <w:pPr>
              <w:spacing w:after="0" w:line="259" w:lineRule="auto"/>
              <w:ind w:left="0" w:firstLine="0"/>
              <w:jc w:val="left"/>
            </w:pPr>
            <w:r>
              <w:rPr>
                <w:b/>
              </w:rPr>
              <w:t xml:space="preserve"> </w:t>
            </w:r>
          </w:p>
        </w:tc>
      </w:tr>
    </w:tbl>
    <w:p w14:paraId="740D7D5F" w14:textId="77777777" w:rsidR="0083654A" w:rsidRDefault="00405B44">
      <w:pPr>
        <w:ind w:left="-15" w:firstLine="720"/>
      </w:pPr>
      <w:r>
        <w:t xml:space="preserve">Organizations are always </w:t>
      </w:r>
      <w:r>
        <w:t xml:space="preserve">searching for talented employees and spent time and money on their employees for future return aspects. Factors like lack of skilled workforce, economic growth and employee turnover demand to devise policies to increase employee retention. Talented people </w:t>
      </w:r>
      <w:r>
        <w:t>who continue to develop skills and increase their value to an organization and to the customer are the most important resource. Employee retention is very important in the sense that if employees are allowed to leave an organization, they leave with intell</w:t>
      </w:r>
      <w:r>
        <w:t>ectual property, relationships, Investments (in both time and money). Therefore, management should identify the reasons for frequent change of employment by employees and once this reason has been identified, management can then devise retention strategies</w:t>
      </w:r>
      <w:r>
        <w:t xml:space="preserve"> that would help in keeping essential employees for a longer tenure.  </w:t>
      </w:r>
    </w:p>
    <w:p w14:paraId="448FA5F0" w14:textId="77777777" w:rsidR="0083654A" w:rsidRDefault="0083654A">
      <w:pPr>
        <w:sectPr w:rsidR="0083654A">
          <w:type w:val="continuous"/>
          <w:pgSz w:w="11906" w:h="16838"/>
          <w:pgMar w:top="1549" w:right="1077" w:bottom="721" w:left="1080" w:header="720" w:footer="720" w:gutter="0"/>
          <w:cols w:num="2" w:space="656"/>
        </w:sectPr>
      </w:pPr>
    </w:p>
    <w:p w14:paraId="55DDCEEA" w14:textId="77777777" w:rsidR="0083654A" w:rsidRDefault="00405B44">
      <w:pPr>
        <w:pStyle w:val="Heading1"/>
        <w:ind w:left="-5" w:right="0"/>
      </w:pPr>
      <w:r>
        <w:lastRenderedPageBreak/>
        <w:t xml:space="preserve">Theoretical Framework </w:t>
      </w:r>
    </w:p>
    <w:p w14:paraId="3957C1F9" w14:textId="77777777" w:rsidR="0083654A" w:rsidRDefault="00405B44">
      <w:pPr>
        <w:spacing w:after="4" w:line="249" w:lineRule="auto"/>
        <w:ind w:left="677" w:right="2" w:hanging="10"/>
        <w:jc w:val="center"/>
      </w:pPr>
      <w:r>
        <w:t xml:space="preserve">This study is anchored on organizational </w:t>
      </w:r>
    </w:p>
    <w:p w14:paraId="76B93490" w14:textId="77777777" w:rsidR="0083654A" w:rsidRDefault="00405B44">
      <w:pPr>
        <w:ind w:left="-15" w:firstLine="0"/>
      </w:pPr>
      <w:r>
        <w:t xml:space="preserve">culture and effectiveness model by </w:t>
      </w:r>
      <w:proofErr w:type="spellStart"/>
      <w:r>
        <w:t>Dension</w:t>
      </w:r>
      <w:proofErr w:type="spellEnd"/>
      <w:r>
        <w:t xml:space="preserve"> [40]. The model argues that organizational culture is bas</w:t>
      </w:r>
      <w:r>
        <w:t xml:space="preserve">ed on four traits namely; involvement, Consistency, Adaptability, Mission. </w:t>
      </w:r>
    </w:p>
    <w:p w14:paraId="3A22609D" w14:textId="77777777" w:rsidR="0083654A" w:rsidRDefault="00405B44">
      <w:pPr>
        <w:spacing w:after="0" w:line="259" w:lineRule="auto"/>
        <w:ind w:left="720" w:firstLine="0"/>
        <w:jc w:val="left"/>
      </w:pPr>
      <w:r>
        <w:t xml:space="preserve"> </w:t>
      </w:r>
    </w:p>
    <w:p w14:paraId="53E13AE1" w14:textId="77777777" w:rsidR="0083654A" w:rsidRPr="003F4C96" w:rsidRDefault="00405B44">
      <w:pPr>
        <w:tabs>
          <w:tab w:val="center" w:pos="1252"/>
          <w:tab w:val="center" w:pos="2072"/>
          <w:tab w:val="center" w:pos="2458"/>
          <w:tab w:val="center" w:pos="3003"/>
          <w:tab w:val="center" w:pos="3642"/>
          <w:tab w:val="right" w:pos="4569"/>
        </w:tabs>
        <w:spacing w:after="4" w:line="249" w:lineRule="auto"/>
        <w:ind w:left="0" w:firstLine="0"/>
        <w:jc w:val="left"/>
        <w:rPr>
          <w:highlight w:val="yellow"/>
        </w:rPr>
      </w:pPr>
      <w:r>
        <w:rPr>
          <w:rFonts w:ascii="Calibri" w:eastAsia="Calibri" w:hAnsi="Calibri" w:cs="Calibri"/>
          <w:sz w:val="22"/>
        </w:rPr>
        <w:tab/>
      </w:r>
      <w:r w:rsidRPr="003F4C96">
        <w:rPr>
          <w:highlight w:val="yellow"/>
        </w:rPr>
        <w:t xml:space="preserve">Involvement: </w:t>
      </w:r>
      <w:r w:rsidRPr="003F4C96">
        <w:rPr>
          <w:highlight w:val="yellow"/>
        </w:rPr>
        <w:tab/>
        <w:t xml:space="preserve">is </w:t>
      </w:r>
      <w:r w:rsidRPr="003F4C96">
        <w:rPr>
          <w:highlight w:val="yellow"/>
        </w:rPr>
        <w:tab/>
        <w:t xml:space="preserve">all </w:t>
      </w:r>
      <w:r w:rsidRPr="003F4C96">
        <w:rPr>
          <w:highlight w:val="yellow"/>
        </w:rPr>
        <w:tab/>
        <w:t xml:space="preserve">about </w:t>
      </w:r>
      <w:r w:rsidRPr="003F4C96">
        <w:rPr>
          <w:highlight w:val="yellow"/>
        </w:rPr>
        <w:tab/>
        <w:t xml:space="preserve">team </w:t>
      </w:r>
      <w:r w:rsidRPr="003F4C96">
        <w:rPr>
          <w:highlight w:val="yellow"/>
        </w:rPr>
        <w:tab/>
        <w:t xml:space="preserve">work, </w:t>
      </w:r>
    </w:p>
    <w:p w14:paraId="029CAD66" w14:textId="77777777" w:rsidR="0083654A" w:rsidRPr="003F4C96" w:rsidRDefault="00405B44">
      <w:pPr>
        <w:ind w:left="-15" w:firstLine="0"/>
        <w:rPr>
          <w:highlight w:val="yellow"/>
        </w:rPr>
      </w:pPr>
      <w:r w:rsidRPr="003F4C96">
        <w:rPr>
          <w:highlight w:val="yellow"/>
        </w:rPr>
        <w:t>empowerment and human capability at all level. People at all levels feel that they have at least some input into decisions that will a</w:t>
      </w:r>
      <w:r w:rsidRPr="003F4C96">
        <w:rPr>
          <w:highlight w:val="yellow"/>
        </w:rPr>
        <w:t xml:space="preserve">ffect their work and that their work is directly connected to the goals of the organization </w:t>
      </w:r>
    </w:p>
    <w:p w14:paraId="4FB4C57F" w14:textId="77777777" w:rsidR="0083654A" w:rsidRPr="003F4C96" w:rsidRDefault="00405B44">
      <w:pPr>
        <w:ind w:left="-15" w:firstLine="0"/>
        <w:rPr>
          <w:highlight w:val="yellow"/>
        </w:rPr>
      </w:pPr>
      <w:r w:rsidRPr="003F4C96">
        <w:rPr>
          <w:highlight w:val="yellow"/>
        </w:rPr>
        <w:t xml:space="preserve">[41, 42]. Managers, executives and employees take </w:t>
      </w:r>
    </w:p>
    <w:p w14:paraId="65096FC1" w14:textId="68C4E2BE" w:rsidR="0083654A" w:rsidRDefault="00405B44">
      <w:pPr>
        <w:ind w:left="-15" w:firstLine="0"/>
      </w:pPr>
      <w:r w:rsidRPr="003F4C96">
        <w:rPr>
          <w:highlight w:val="yellow"/>
        </w:rPr>
        <w:t>active interest in work related activities and feel that they own a piece of the organization.</w:t>
      </w:r>
      <w:r>
        <w:t xml:space="preserve"> </w:t>
      </w:r>
    </w:p>
    <w:p w14:paraId="643B73C1" w14:textId="6668EE6C" w:rsidR="003F4C96" w:rsidRPr="003F4C96" w:rsidRDefault="003F4C96">
      <w:pPr>
        <w:ind w:left="-15" w:firstLine="0"/>
        <w:rPr>
          <w:color w:val="FF0000"/>
        </w:rPr>
      </w:pPr>
      <w:r w:rsidRPr="003F4C96">
        <w:rPr>
          <w:color w:val="FF0000"/>
        </w:rPr>
        <w:t>(no 14 and 15)</w:t>
      </w:r>
    </w:p>
    <w:p w14:paraId="36112F0F" w14:textId="77777777" w:rsidR="0083654A" w:rsidRDefault="00405B44">
      <w:pPr>
        <w:spacing w:after="0" w:line="259" w:lineRule="auto"/>
        <w:ind w:left="720" w:firstLine="0"/>
        <w:jc w:val="left"/>
      </w:pPr>
      <w:r>
        <w:t xml:space="preserve"> </w:t>
      </w:r>
    </w:p>
    <w:p w14:paraId="4C471429" w14:textId="77777777" w:rsidR="0083654A" w:rsidRDefault="00405B44">
      <w:pPr>
        <w:spacing w:after="2" w:line="255" w:lineRule="auto"/>
        <w:ind w:left="10" w:right="-9" w:hanging="10"/>
        <w:jc w:val="right"/>
      </w:pPr>
      <w:r>
        <w:t xml:space="preserve">Consistency: Organizations also tend to be </w:t>
      </w:r>
    </w:p>
    <w:p w14:paraId="5DDD4E32" w14:textId="77777777" w:rsidR="0083654A" w:rsidRDefault="00405B44">
      <w:pPr>
        <w:ind w:left="-15" w:firstLine="0"/>
      </w:pPr>
      <w:r>
        <w:t xml:space="preserve">effective because they have “strong” cultures that are highly consistent, well- coordinated, and </w:t>
      </w:r>
      <w:proofErr w:type="spellStart"/>
      <w:r>
        <w:t>well integrated</w:t>
      </w:r>
      <w:proofErr w:type="spellEnd"/>
      <w:r>
        <w:t xml:space="preserve"> [</w:t>
      </w:r>
      <w:r>
        <w:t xml:space="preserve">43, 44].   Consistency is all about core values, agreement, coordination / integration. </w:t>
      </w:r>
    </w:p>
    <w:p w14:paraId="0E0DC42F" w14:textId="77777777" w:rsidR="0083654A" w:rsidRDefault="00405B44">
      <w:pPr>
        <w:spacing w:after="0" w:line="259" w:lineRule="auto"/>
        <w:ind w:left="720" w:firstLine="0"/>
        <w:jc w:val="left"/>
      </w:pPr>
      <w:r>
        <w:t xml:space="preserve"> </w:t>
      </w:r>
    </w:p>
    <w:p w14:paraId="412C07C1" w14:textId="77777777" w:rsidR="0083654A" w:rsidRDefault="00405B44">
      <w:pPr>
        <w:tabs>
          <w:tab w:val="center" w:pos="1246"/>
          <w:tab w:val="center" w:pos="2384"/>
          <w:tab w:val="center" w:pos="3533"/>
          <w:tab w:val="right" w:pos="4569"/>
        </w:tabs>
        <w:spacing w:after="2" w:line="255" w:lineRule="auto"/>
        <w:ind w:left="0" w:right="-9" w:firstLine="0"/>
        <w:jc w:val="left"/>
      </w:pPr>
      <w:r>
        <w:rPr>
          <w:rFonts w:ascii="Calibri" w:eastAsia="Calibri" w:hAnsi="Calibri" w:cs="Calibri"/>
          <w:sz w:val="22"/>
        </w:rPr>
        <w:tab/>
      </w:r>
      <w:r>
        <w:t xml:space="preserve">Adaptability: </w:t>
      </w:r>
      <w:r>
        <w:tab/>
        <w:t xml:space="preserve">Adaptable </w:t>
      </w:r>
      <w:r>
        <w:tab/>
        <w:t xml:space="preserve">organizations </w:t>
      </w:r>
      <w:r>
        <w:tab/>
        <w:t xml:space="preserve">are </w:t>
      </w:r>
    </w:p>
    <w:p w14:paraId="5132584B" w14:textId="77777777" w:rsidR="0083654A" w:rsidRDefault="00405B44">
      <w:pPr>
        <w:ind w:left="-15" w:firstLine="0"/>
      </w:pPr>
      <w:r>
        <w:t>driven by their customers, take risks and learn from their mistakes, and have capability and experience at creating ch</w:t>
      </w:r>
      <w:r>
        <w:t>ange [45, 46]. Any organization that creates change will be able to read the business environment, reac</w:t>
      </w:r>
      <w:r>
        <w:t xml:space="preserve">t quickly to current trends, and anticipate any future changes. </w:t>
      </w:r>
    </w:p>
    <w:p w14:paraId="137225A4" w14:textId="77777777" w:rsidR="0083654A" w:rsidRDefault="00405B44">
      <w:pPr>
        <w:spacing w:after="0" w:line="259" w:lineRule="auto"/>
        <w:ind w:left="720" w:firstLine="0"/>
        <w:jc w:val="left"/>
      </w:pPr>
      <w:r>
        <w:t xml:space="preserve"> </w:t>
      </w:r>
    </w:p>
    <w:p w14:paraId="1D1AC9BD" w14:textId="77777777" w:rsidR="0083654A" w:rsidRDefault="00405B44">
      <w:pPr>
        <w:ind w:left="-15" w:firstLine="720"/>
      </w:pPr>
      <w:r>
        <w:t xml:space="preserve"> Mission: Successful organizations have a clear sense of purpose and direction that de</w:t>
      </w:r>
      <w:r>
        <w:t>fines organizational goals and strategic objectives and expresses a vision of how the organization will look in the future [47-49].  When the mission of an organization’s changes, changes also occur in other aspects of the organization’s culture. Mission o</w:t>
      </w:r>
      <w:r>
        <w:t xml:space="preserve">f the organization should be shared among employees to enable them contribute effectively to the achievement of organizational goals </w:t>
      </w:r>
    </w:p>
    <w:p w14:paraId="27BA243D" w14:textId="77777777" w:rsidR="0083654A" w:rsidRDefault="00405B44">
      <w:pPr>
        <w:spacing w:after="0" w:line="259" w:lineRule="auto"/>
        <w:ind w:left="720" w:firstLine="0"/>
        <w:jc w:val="left"/>
      </w:pPr>
      <w:r>
        <w:t xml:space="preserve"> </w:t>
      </w:r>
    </w:p>
    <w:p w14:paraId="2B0D0410" w14:textId="77777777" w:rsidR="0083654A" w:rsidRDefault="00405B44">
      <w:pPr>
        <w:ind w:left="-15" w:firstLine="720"/>
      </w:pPr>
      <w:r>
        <w:t xml:space="preserve"> Mission and consistency </w:t>
      </w:r>
      <w:proofErr w:type="gramStart"/>
      <w:r>
        <w:t>encourages</w:t>
      </w:r>
      <w:proofErr w:type="gramEnd"/>
      <w:r>
        <w:t>/ promote stability while involvement and adaptability allows for change. The relevan</w:t>
      </w:r>
      <w:r>
        <w:t xml:space="preserve">ce of this theory to our study is that organization can get competitive advantage if management creates and maintain a culture with mission, culture that is consistent, well- coordinated, that allows employees a to take risks and learn from their mistake. </w:t>
      </w:r>
    </w:p>
    <w:p w14:paraId="2D61B3BA" w14:textId="77777777" w:rsidR="0083654A" w:rsidRDefault="00405B44">
      <w:pPr>
        <w:spacing w:after="0" w:line="259" w:lineRule="auto"/>
        <w:ind w:left="0" w:firstLine="0"/>
        <w:jc w:val="left"/>
      </w:pPr>
      <w:r>
        <w:rPr>
          <w:b/>
        </w:rPr>
        <w:t xml:space="preserve"> </w:t>
      </w:r>
    </w:p>
    <w:p w14:paraId="1838BF37" w14:textId="77777777" w:rsidR="0083654A" w:rsidRDefault="00405B44">
      <w:pPr>
        <w:pStyle w:val="Heading1"/>
        <w:ind w:left="-5" w:right="0"/>
      </w:pPr>
      <w:r>
        <w:t xml:space="preserve">Empirical Review </w:t>
      </w:r>
    </w:p>
    <w:p w14:paraId="540C4FE2" w14:textId="77777777" w:rsidR="0083654A" w:rsidRDefault="00405B44">
      <w:pPr>
        <w:ind w:left="-15" w:firstLine="720"/>
      </w:pPr>
      <w:r>
        <w:t xml:space="preserve">Over time, numerous studies have investigated the relationship between organizational culture and employee retention. </w:t>
      </w:r>
    </w:p>
    <w:p w14:paraId="77618610" w14:textId="77777777" w:rsidR="0083654A" w:rsidRDefault="00405B44">
      <w:pPr>
        <w:spacing w:after="0" w:line="259" w:lineRule="auto"/>
        <w:ind w:left="720" w:firstLine="0"/>
        <w:jc w:val="left"/>
      </w:pPr>
      <w:r>
        <w:t xml:space="preserve"> </w:t>
      </w:r>
    </w:p>
    <w:p w14:paraId="73610267" w14:textId="77777777" w:rsidR="0083654A" w:rsidRDefault="00405B44">
      <w:pPr>
        <w:ind w:left="-15" w:firstLine="720"/>
      </w:pPr>
      <w:r>
        <w:t xml:space="preserve">Typically, </w:t>
      </w:r>
      <w:proofErr w:type="spellStart"/>
      <w:r>
        <w:t>Delle</w:t>
      </w:r>
      <w:proofErr w:type="spellEnd"/>
      <w:r>
        <w:t xml:space="preserve"> and </w:t>
      </w:r>
      <w:proofErr w:type="spellStart"/>
      <w:r>
        <w:t>kumasey</w:t>
      </w:r>
      <w:proofErr w:type="spellEnd"/>
      <w:r>
        <w:t xml:space="preserve"> [2]</w:t>
      </w:r>
      <w:r>
        <w:t xml:space="preserve">, Looked at, the influence of organizational culture on employee </w:t>
      </w:r>
      <w:r>
        <w:t>retention using four (4) selected banks in the Ghanaian service industry. Predictive correlational research design was used to examine the problem in this study. A convenient sample of 301 pa</w:t>
      </w:r>
      <w:r>
        <w:t xml:space="preserve">rticipants from four (4) banks was involved in the study. Standard regression and hierarchical regression analysis </w:t>
      </w:r>
      <w:proofErr w:type="gramStart"/>
      <w:r>
        <w:t>was</w:t>
      </w:r>
      <w:proofErr w:type="gramEnd"/>
      <w:r>
        <w:t xml:space="preserve"> conducted to test the hypotheses in the study. It was observed that organizational culture significantly and positively predicted employe</w:t>
      </w:r>
      <w:r>
        <w:t>e retention in the Ghanaian banking sector. The findings obtained in the Ghanaian Banking sector show that organizational culture particularly one involving strong innovative, community and bureaucratic cultures were capable of making employees stay with t</w:t>
      </w:r>
      <w:r>
        <w:t xml:space="preserve">heir current organization than one with competitive culture.  </w:t>
      </w:r>
    </w:p>
    <w:p w14:paraId="6BA62D84" w14:textId="77777777" w:rsidR="0083654A" w:rsidRDefault="00405B44">
      <w:pPr>
        <w:spacing w:after="0" w:line="259" w:lineRule="auto"/>
        <w:ind w:left="720" w:firstLine="0"/>
        <w:jc w:val="left"/>
      </w:pPr>
      <w:r>
        <w:t xml:space="preserve"> </w:t>
      </w:r>
    </w:p>
    <w:p w14:paraId="612D03C8" w14:textId="77777777" w:rsidR="0083654A" w:rsidRDefault="00405B44">
      <w:pPr>
        <w:ind w:left="-15" w:firstLine="720"/>
      </w:pPr>
      <w:r>
        <w:t xml:space="preserve">Similarly, Saad and </w:t>
      </w:r>
      <w:proofErr w:type="spellStart"/>
      <w:r>
        <w:t>Hazoor</w:t>
      </w:r>
      <w:proofErr w:type="spellEnd"/>
      <w:r>
        <w:t xml:space="preserve"> [50], Investigated the effect of organization culture and job climate on employee retention in Pakistan. Data was collected from individuals in four banks and gover</w:t>
      </w:r>
      <w:r>
        <w:t xml:space="preserve">nment employee who are living in government colonies in Pakistan.  The regression test was used to check dependency of employee retention on predictor variables. The result of the finding indicate that employee retention depends more on the organizational </w:t>
      </w:r>
      <w:r>
        <w:t xml:space="preserve">culture variables (incentive program, union representation, co- worker social support and less on working hours and supervisory program). </w:t>
      </w:r>
    </w:p>
    <w:p w14:paraId="16F6FFFA" w14:textId="77777777" w:rsidR="0083654A" w:rsidRDefault="00405B44">
      <w:pPr>
        <w:spacing w:after="0" w:line="259" w:lineRule="auto"/>
        <w:ind w:left="720" w:firstLine="0"/>
        <w:jc w:val="left"/>
      </w:pPr>
      <w:r>
        <w:t xml:space="preserve"> </w:t>
      </w:r>
    </w:p>
    <w:p w14:paraId="1CC6D803" w14:textId="77777777" w:rsidR="0083654A" w:rsidRDefault="00405B44">
      <w:pPr>
        <w:ind w:left="-15" w:firstLine="720"/>
      </w:pPr>
      <w:r>
        <w:t xml:space="preserve">Usha and Rashmi [51], Looked at the impact of organizational culture on employee retention at a cement plant in </w:t>
      </w:r>
      <w:proofErr w:type="spellStart"/>
      <w:r>
        <w:t>ind</w:t>
      </w:r>
      <w:r>
        <w:t>ia</w:t>
      </w:r>
      <w:proofErr w:type="spellEnd"/>
      <w:r>
        <w:t xml:space="preserve">. Data were generated through the questionnaire. The average mean score and percentage score of the overall of 18 items was computed. The finding shows that the retention policy at </w:t>
      </w:r>
      <w:proofErr w:type="spellStart"/>
      <w:r>
        <w:t>jaypee</w:t>
      </w:r>
      <w:proofErr w:type="spellEnd"/>
      <w:r>
        <w:t xml:space="preserve"> cement plant are fair enough and help in employee retention with t</w:t>
      </w:r>
      <w:r>
        <w:t xml:space="preserve">he organization for longer period.   </w:t>
      </w:r>
    </w:p>
    <w:p w14:paraId="1359BBCA" w14:textId="77777777" w:rsidR="0083654A" w:rsidRDefault="00405B44">
      <w:pPr>
        <w:spacing w:after="0" w:line="259" w:lineRule="auto"/>
        <w:ind w:left="720" w:firstLine="0"/>
        <w:jc w:val="left"/>
      </w:pPr>
      <w:r>
        <w:t xml:space="preserve"> </w:t>
      </w:r>
    </w:p>
    <w:p w14:paraId="7485FFE8" w14:textId="77777777" w:rsidR="0083654A" w:rsidRDefault="00405B44">
      <w:pPr>
        <w:ind w:left="-15" w:firstLine="720"/>
      </w:pPr>
      <w:r>
        <w:t xml:space="preserve">Habib, Aslam, Hussain, </w:t>
      </w:r>
      <w:proofErr w:type="spellStart"/>
      <w:r>
        <w:t>Yasmeenn</w:t>
      </w:r>
      <w:proofErr w:type="spellEnd"/>
      <w:r>
        <w:t xml:space="preserve"> and Ibrahim [52], Studied the impact of organizational culture on the job satisfaction, employees’ commitment and the retention of the employees in the organization. The research was b</w:t>
      </w:r>
      <w:r>
        <w:t>ased on primary data, and this research was conducted on the employee’s working in different organizations within territory of Multan region, Punjab, Pakistan. Data was collected through questionnaire. The sample consisted of 235 employees of different Org</w:t>
      </w:r>
      <w:r>
        <w:t xml:space="preserve">anizations (MCB Layyah, U micro Finance Bank Layyah, Layyah Sugar Mill, Thermal Power Plant Muzaffar </w:t>
      </w:r>
      <w:proofErr w:type="spellStart"/>
      <w:r>
        <w:t>Garh</w:t>
      </w:r>
      <w:proofErr w:type="spellEnd"/>
      <w:r>
        <w:t>, and NRSP DG Khan). The Correlation analysis test was applied through SPSS to find out the results of research. Results indicated that nature of organ</w:t>
      </w:r>
      <w:r>
        <w:t xml:space="preserve">ization significantly effects Job Satisfaction and turnover intentions. </w:t>
      </w:r>
      <w:proofErr w:type="gramStart"/>
      <w:r>
        <w:t>So</w:t>
      </w:r>
      <w:proofErr w:type="gramEnd"/>
      <w:r>
        <w:t xml:space="preserve"> the findings of research proved that organizational culture is an important element which highly influences employee commitment, job satisfaction and Retention. </w:t>
      </w:r>
    </w:p>
    <w:p w14:paraId="53B76B14" w14:textId="77777777" w:rsidR="0083654A" w:rsidRDefault="00405B44">
      <w:pPr>
        <w:spacing w:after="0" w:line="259" w:lineRule="auto"/>
        <w:ind w:left="720" w:firstLine="0"/>
        <w:jc w:val="left"/>
      </w:pPr>
      <w:r>
        <w:t xml:space="preserve"> </w:t>
      </w:r>
    </w:p>
    <w:p w14:paraId="3E93CB96" w14:textId="77777777" w:rsidR="0083654A" w:rsidRDefault="00405B44">
      <w:pPr>
        <w:tabs>
          <w:tab w:val="center" w:pos="1077"/>
          <w:tab w:val="center" w:pos="2023"/>
          <w:tab w:val="center" w:pos="2755"/>
          <w:tab w:val="center" w:pos="3519"/>
          <w:tab w:val="right" w:pos="4619"/>
        </w:tabs>
        <w:ind w:left="0" w:firstLine="0"/>
        <w:jc w:val="left"/>
      </w:pPr>
      <w:r>
        <w:rPr>
          <w:rFonts w:ascii="Calibri" w:eastAsia="Calibri" w:hAnsi="Calibri" w:cs="Calibri"/>
          <w:sz w:val="22"/>
        </w:rPr>
        <w:lastRenderedPageBreak/>
        <w:tab/>
      </w:r>
      <w:proofErr w:type="spellStart"/>
      <w:r>
        <w:t>Michani</w:t>
      </w:r>
      <w:proofErr w:type="spellEnd"/>
      <w:r>
        <w:t xml:space="preserve">, </w:t>
      </w:r>
      <w:r>
        <w:tab/>
      </w:r>
      <w:proofErr w:type="spellStart"/>
      <w:r>
        <w:t>sadegh</w:t>
      </w:r>
      <w:r>
        <w:t>i</w:t>
      </w:r>
      <w:proofErr w:type="spellEnd"/>
      <w:r>
        <w:t xml:space="preserve"> </w:t>
      </w:r>
      <w:r>
        <w:tab/>
        <w:t xml:space="preserve">and </w:t>
      </w:r>
      <w:r>
        <w:tab/>
      </w:r>
      <w:proofErr w:type="spellStart"/>
      <w:r>
        <w:t>Michani</w:t>
      </w:r>
      <w:proofErr w:type="spellEnd"/>
      <w:r>
        <w:t xml:space="preserve"> </w:t>
      </w:r>
      <w:r>
        <w:tab/>
        <w:t xml:space="preserve">[53], </w:t>
      </w:r>
    </w:p>
    <w:p w14:paraId="46F613DB" w14:textId="77777777" w:rsidR="0083654A" w:rsidRDefault="00405B44">
      <w:pPr>
        <w:ind w:left="-15" w:firstLine="0"/>
      </w:pPr>
      <w:r>
        <w:t xml:space="preserve">Investigated the relationship between organizational culture and staff retention. 350 questionnaires were distributed among the staff in </w:t>
      </w:r>
      <w:proofErr w:type="spellStart"/>
      <w:r>
        <w:t>Markazi</w:t>
      </w:r>
      <w:proofErr w:type="spellEnd"/>
      <w:r>
        <w:t xml:space="preserve"> Province Gas Company. The research hypotheses were examined through Friedman test, fact</w:t>
      </w:r>
      <w:r>
        <w:t xml:space="preserve">or analysis, regression analysis and Fisher test, by SPSS Software. The finding </w:t>
      </w:r>
      <w:proofErr w:type="gramStart"/>
      <w:r>
        <w:t>is  consistent</w:t>
      </w:r>
      <w:proofErr w:type="gramEnd"/>
      <w:r>
        <w:t xml:space="preserve"> with other results based on which it can be inferred that the organizational culture has an impact on the staff retention in </w:t>
      </w:r>
      <w:proofErr w:type="spellStart"/>
      <w:r>
        <w:t>Markazi</w:t>
      </w:r>
      <w:proofErr w:type="spellEnd"/>
      <w:r>
        <w:t xml:space="preserve"> Province Gas Company and thi</w:t>
      </w:r>
      <w:r>
        <w:t xml:space="preserve">s can be the strong point for senior managers to have positive impact on staff behavior. </w:t>
      </w:r>
    </w:p>
    <w:p w14:paraId="696494A5" w14:textId="77777777" w:rsidR="0083654A" w:rsidRDefault="00405B44">
      <w:pPr>
        <w:spacing w:after="0" w:line="259" w:lineRule="auto"/>
        <w:ind w:left="720" w:firstLine="0"/>
        <w:jc w:val="left"/>
      </w:pPr>
      <w:r>
        <w:t xml:space="preserve"> </w:t>
      </w:r>
    </w:p>
    <w:p w14:paraId="52A760D9" w14:textId="77777777" w:rsidR="0083654A" w:rsidRDefault="00405B44">
      <w:pPr>
        <w:ind w:left="-15" w:firstLine="720"/>
      </w:pPr>
      <w:r>
        <w:t xml:space="preserve">Maqsood </w:t>
      </w:r>
      <w:r>
        <w:rPr>
          <w:i/>
        </w:rPr>
        <w:t>et al</w:t>
      </w:r>
      <w:r>
        <w:t xml:space="preserve"> [54], Examined the Human Resource (HR) practices that promote employee retention. Effective HR practices can reduce employee turnover and increase ret</w:t>
      </w:r>
      <w:r>
        <w:t xml:space="preserve">ention within an organization.  This study focused on telecom sector of Pakistan.  These practices are training and development, compensation and culture. A questionnaire was developed in this study with the help of literature to measure the identified HR </w:t>
      </w:r>
      <w:r>
        <w:t xml:space="preserve">practices and employee retention.  </w:t>
      </w:r>
    </w:p>
    <w:p w14:paraId="7A3B35AD" w14:textId="77777777" w:rsidR="0083654A" w:rsidRDefault="00405B44">
      <w:pPr>
        <w:spacing w:after="0" w:line="259" w:lineRule="auto"/>
        <w:ind w:left="720" w:firstLine="0"/>
        <w:jc w:val="left"/>
      </w:pPr>
      <w:r>
        <w:t xml:space="preserve"> </w:t>
      </w:r>
    </w:p>
    <w:p w14:paraId="4C872DAD" w14:textId="77777777" w:rsidR="0083654A" w:rsidRDefault="00405B44">
      <w:pPr>
        <w:ind w:left="-15" w:firstLine="720"/>
      </w:pPr>
      <w:r>
        <w:t xml:space="preserve">The sample size of this study was 250. Regression analysis was performed to </w:t>
      </w:r>
      <w:proofErr w:type="spellStart"/>
      <w:r>
        <w:t>analyse</w:t>
      </w:r>
      <w:proofErr w:type="spellEnd"/>
      <w:r>
        <w:t xml:space="preserve"> the data. The results of multiple regressions revealed a significant impact of HR practices on employee retention. The finding shows t</w:t>
      </w:r>
      <w:r>
        <w:t xml:space="preserve">hat Compensation and Culture has a positive relationship with employee retention. </w:t>
      </w:r>
    </w:p>
    <w:p w14:paraId="78F01B30" w14:textId="77777777" w:rsidR="0083654A" w:rsidRDefault="00405B44">
      <w:pPr>
        <w:ind w:left="-15" w:firstLine="720"/>
      </w:pPr>
      <w:r>
        <w:t>Many of the studies have focused on organizational culture and its relationship with employee retention in countries like Ghana, Pakistan and India. They recognized organiza</w:t>
      </w:r>
      <w:r>
        <w:t>tional culture as an important instrument capable of making employees stay with their current organizations. None of the reviewed studies specifically examined innovative culture as an important factor of employee retention thus creating a gap which this s</w:t>
      </w:r>
      <w:r>
        <w:t>tudy attempts to fill. This study bridges this gap by exploring the relationship between innovative aspect of organizational culture and employee retention in commercial banks in Anambra State in order to determine the extent to which the findings from ear</w:t>
      </w:r>
      <w:r>
        <w:t xml:space="preserve">lier held similarly related studies are manifest within the Nigerian context with particular reference commercial banks in Anambra State. </w:t>
      </w:r>
    </w:p>
    <w:p w14:paraId="2E4FFC5F" w14:textId="77777777" w:rsidR="0083654A" w:rsidRDefault="00405B44">
      <w:pPr>
        <w:spacing w:after="0" w:line="259" w:lineRule="auto"/>
        <w:ind w:left="720" w:firstLine="0"/>
        <w:jc w:val="left"/>
      </w:pPr>
      <w:r>
        <w:t xml:space="preserve"> </w:t>
      </w:r>
    </w:p>
    <w:p w14:paraId="4D918CC5" w14:textId="77777777" w:rsidR="0083654A" w:rsidRDefault="00405B44">
      <w:pPr>
        <w:pStyle w:val="Heading1"/>
        <w:ind w:left="-5" w:right="0"/>
      </w:pPr>
      <w:r>
        <w:t>METHOD</w:t>
      </w:r>
      <w:r>
        <w:rPr>
          <w:b w:val="0"/>
        </w:rPr>
        <w:t xml:space="preserve"> </w:t>
      </w:r>
      <w:r>
        <w:t xml:space="preserve">Research Design </w:t>
      </w:r>
    </w:p>
    <w:p w14:paraId="63D24D9C" w14:textId="77777777" w:rsidR="0083654A" w:rsidRDefault="00405B44">
      <w:pPr>
        <w:spacing w:after="2" w:line="240" w:lineRule="auto"/>
        <w:ind w:left="-15" w:firstLine="720"/>
        <w:jc w:val="left"/>
      </w:pPr>
      <w:r>
        <w:t xml:space="preserve"> </w:t>
      </w:r>
      <w:r>
        <w:t xml:space="preserve">This study employed the descriptive survey design. Organizational culture (Innovative </w:t>
      </w:r>
      <w:proofErr w:type="gramStart"/>
      <w:r>
        <w:t>culture)is</w:t>
      </w:r>
      <w:proofErr w:type="gramEnd"/>
      <w:r>
        <w:t xml:space="preserve"> the independent variable and employee retention of </w:t>
      </w:r>
      <w:proofErr w:type="spellStart"/>
      <w:r>
        <w:t>commerical</w:t>
      </w:r>
      <w:proofErr w:type="spellEnd"/>
      <w:r>
        <w:t xml:space="preserve"> banks is the dependent variable </w:t>
      </w:r>
    </w:p>
    <w:p w14:paraId="15F85708" w14:textId="77777777" w:rsidR="0083654A" w:rsidRDefault="00405B44">
      <w:pPr>
        <w:spacing w:after="0" w:line="259" w:lineRule="auto"/>
        <w:ind w:left="0" w:firstLine="0"/>
        <w:jc w:val="left"/>
      </w:pPr>
      <w:r>
        <w:rPr>
          <w:b/>
        </w:rPr>
        <w:t xml:space="preserve"> </w:t>
      </w:r>
    </w:p>
    <w:p w14:paraId="732F7CF5" w14:textId="77777777" w:rsidR="0083654A" w:rsidRDefault="00405B44">
      <w:pPr>
        <w:pStyle w:val="Heading1"/>
        <w:ind w:left="-5" w:right="0"/>
      </w:pPr>
      <w:r>
        <w:t xml:space="preserve">Population of the Study </w:t>
      </w:r>
    </w:p>
    <w:p w14:paraId="7FD9C5E6" w14:textId="77777777" w:rsidR="0083654A" w:rsidRDefault="00405B44">
      <w:pPr>
        <w:ind w:left="-15" w:firstLine="720"/>
      </w:pPr>
      <w:r>
        <w:t xml:space="preserve">The target population of the study is the staff (relationship managers) of united Bank for Africa (UBA), </w:t>
      </w:r>
      <w:r>
        <w:t xml:space="preserve">Zenith Bank Plc., and First Bank of Nigeria plc.., in </w:t>
      </w:r>
      <w:proofErr w:type="spellStart"/>
      <w:r>
        <w:t>Awka</w:t>
      </w:r>
      <w:proofErr w:type="spellEnd"/>
      <w:r>
        <w:t xml:space="preserve">, </w:t>
      </w:r>
      <w:proofErr w:type="spellStart"/>
      <w:r>
        <w:t>anambra</w:t>
      </w:r>
      <w:proofErr w:type="spellEnd"/>
      <w:r>
        <w:t xml:space="preserve"> State. Thirty-five questionnaire were administered and complete enumeration was use</w:t>
      </w:r>
      <w:r>
        <w:t xml:space="preserve">d for the study. There was no sampling technique since the entire population size was utilized.  </w:t>
      </w:r>
    </w:p>
    <w:p w14:paraId="608A1558" w14:textId="77777777" w:rsidR="0083654A" w:rsidRDefault="00405B44">
      <w:pPr>
        <w:spacing w:after="0" w:line="259" w:lineRule="auto"/>
        <w:ind w:left="0" w:firstLine="0"/>
        <w:jc w:val="left"/>
      </w:pPr>
      <w:r>
        <w:rPr>
          <w:b/>
        </w:rPr>
        <w:t xml:space="preserve"> </w:t>
      </w:r>
    </w:p>
    <w:p w14:paraId="2C61B680" w14:textId="77777777" w:rsidR="0083654A" w:rsidRDefault="00405B44">
      <w:pPr>
        <w:pStyle w:val="Heading1"/>
        <w:ind w:left="-5" w:right="0"/>
      </w:pPr>
      <w:r>
        <w:t xml:space="preserve">Method of Data Collection  </w:t>
      </w:r>
    </w:p>
    <w:p w14:paraId="3BA304B2" w14:textId="77777777" w:rsidR="0083654A" w:rsidRDefault="00405B44">
      <w:pPr>
        <w:ind w:left="-15" w:firstLine="720"/>
      </w:pPr>
      <w:r>
        <w:t xml:space="preserve">Data for the research were collected from primary source </w:t>
      </w:r>
    </w:p>
    <w:p w14:paraId="77F80357" w14:textId="77777777" w:rsidR="0083654A" w:rsidRDefault="00405B44">
      <w:pPr>
        <w:spacing w:after="0" w:line="259" w:lineRule="auto"/>
        <w:ind w:left="0" w:firstLine="0"/>
        <w:jc w:val="left"/>
      </w:pPr>
      <w:r>
        <w:rPr>
          <w:b/>
        </w:rPr>
        <w:t xml:space="preserve"> </w:t>
      </w:r>
    </w:p>
    <w:p w14:paraId="00A52947" w14:textId="77777777" w:rsidR="0083654A" w:rsidRDefault="00405B44">
      <w:pPr>
        <w:spacing w:after="0" w:line="259" w:lineRule="auto"/>
        <w:ind w:left="0" w:firstLine="0"/>
        <w:jc w:val="left"/>
      </w:pPr>
      <w:r>
        <w:rPr>
          <w:b/>
        </w:rPr>
        <w:t xml:space="preserve"> </w:t>
      </w:r>
    </w:p>
    <w:p w14:paraId="5B2D4842" w14:textId="77777777" w:rsidR="0083654A" w:rsidRDefault="00405B44">
      <w:pPr>
        <w:spacing w:after="0" w:line="259" w:lineRule="auto"/>
        <w:ind w:left="0" w:firstLine="0"/>
        <w:jc w:val="left"/>
      </w:pPr>
      <w:r>
        <w:rPr>
          <w:b/>
        </w:rPr>
        <w:t xml:space="preserve"> </w:t>
      </w:r>
    </w:p>
    <w:p w14:paraId="7339E00B" w14:textId="77777777" w:rsidR="0083654A" w:rsidRDefault="00405B44">
      <w:pPr>
        <w:spacing w:after="1" w:line="259" w:lineRule="auto"/>
        <w:ind w:left="-5" w:hanging="10"/>
        <w:jc w:val="left"/>
      </w:pPr>
      <w:r>
        <w:rPr>
          <w:b/>
        </w:rPr>
        <w:t xml:space="preserve">Questionnaire Frequency Distribution </w:t>
      </w:r>
    </w:p>
    <w:p w14:paraId="0E550A06" w14:textId="77777777" w:rsidR="0083654A" w:rsidRDefault="00405B44">
      <w:pPr>
        <w:pStyle w:val="Heading1"/>
        <w:ind w:left="-5" w:right="0"/>
      </w:pPr>
      <w:r>
        <w:t>Sources of Data</w:t>
      </w:r>
      <w:r>
        <w:rPr>
          <w:b w:val="0"/>
        </w:rPr>
        <w:t xml:space="preserve"> </w:t>
      </w:r>
    </w:p>
    <w:p w14:paraId="6F6E3DC0" w14:textId="77777777" w:rsidR="0083654A" w:rsidRDefault="00405B44">
      <w:pPr>
        <w:ind w:left="-15" w:firstLine="720"/>
      </w:pPr>
      <w:r>
        <w:t>Data used</w:t>
      </w:r>
      <w:r>
        <w:t xml:space="preserve"> for this study was primary data which was collected through the administration of questionnaire to the three focused </w:t>
      </w:r>
      <w:proofErr w:type="gramStart"/>
      <w:r>
        <w:t>bank</w:t>
      </w:r>
      <w:proofErr w:type="gramEnd"/>
      <w:r>
        <w:t xml:space="preserve">. These banks are United Bank for Africa, Zenith Bank plc.., and First Bank of Nigeria plc.  </w:t>
      </w:r>
    </w:p>
    <w:p w14:paraId="7343EA14" w14:textId="77777777" w:rsidR="0083654A" w:rsidRDefault="00405B44">
      <w:pPr>
        <w:spacing w:after="0" w:line="259" w:lineRule="auto"/>
        <w:ind w:left="720" w:firstLine="0"/>
        <w:jc w:val="left"/>
      </w:pPr>
      <w:r>
        <w:rPr>
          <w:b/>
        </w:rPr>
        <w:t xml:space="preserve"> </w:t>
      </w:r>
    </w:p>
    <w:p w14:paraId="0F7800DF" w14:textId="77777777" w:rsidR="0083654A" w:rsidRDefault="00405B44">
      <w:pPr>
        <w:pStyle w:val="Heading1"/>
        <w:ind w:left="-5" w:right="0"/>
      </w:pPr>
      <w:r>
        <w:t xml:space="preserve">Reliability Test  </w:t>
      </w:r>
    </w:p>
    <w:p w14:paraId="09C62B61" w14:textId="77777777" w:rsidR="0083654A" w:rsidRDefault="00405B44">
      <w:pPr>
        <w:ind w:left="-15" w:firstLine="720"/>
      </w:pPr>
      <w:r>
        <w:t>This was done using</w:t>
      </w:r>
      <w:r>
        <w:t xml:space="preserve"> Cronbach Alpha at 5% level of significance. Cronbach Alpha is the most Common measure of internal consistency (reliability). It is commonly used in determining if a scale is reliable. </w:t>
      </w:r>
    </w:p>
    <w:p w14:paraId="127ADCD7" w14:textId="77777777" w:rsidR="0083654A" w:rsidRDefault="00405B44">
      <w:pPr>
        <w:spacing w:after="0" w:line="259" w:lineRule="auto"/>
        <w:ind w:left="0" w:firstLine="0"/>
        <w:jc w:val="left"/>
      </w:pPr>
      <w:r>
        <w:rPr>
          <w:b/>
        </w:rPr>
        <w:t xml:space="preserve"> </w:t>
      </w:r>
    </w:p>
    <w:p w14:paraId="0E76EB37" w14:textId="77777777" w:rsidR="0083654A" w:rsidRDefault="00405B44">
      <w:pPr>
        <w:spacing w:after="0" w:line="259" w:lineRule="auto"/>
        <w:ind w:left="10" w:right="3" w:hanging="10"/>
        <w:jc w:val="center"/>
      </w:pPr>
      <w:r>
        <w:rPr>
          <w:b/>
        </w:rPr>
        <w:t xml:space="preserve">Table 1: Reliability Statistics </w:t>
      </w:r>
    </w:p>
    <w:tbl>
      <w:tblPr>
        <w:tblStyle w:val="TableGrid"/>
        <w:tblW w:w="3886" w:type="dxa"/>
        <w:tblInd w:w="317" w:type="dxa"/>
        <w:tblCellMar>
          <w:top w:w="7" w:type="dxa"/>
          <w:left w:w="108" w:type="dxa"/>
          <w:bottom w:w="0" w:type="dxa"/>
          <w:right w:w="115" w:type="dxa"/>
        </w:tblCellMar>
        <w:tblLook w:val="04A0" w:firstRow="1" w:lastRow="0" w:firstColumn="1" w:lastColumn="0" w:noHBand="0" w:noVBand="1"/>
      </w:tblPr>
      <w:tblGrid>
        <w:gridCol w:w="2196"/>
        <w:gridCol w:w="1690"/>
      </w:tblGrid>
      <w:tr w:rsidR="0083654A" w14:paraId="02D4EEA4" w14:textId="77777777">
        <w:trPr>
          <w:trHeight w:val="259"/>
        </w:trPr>
        <w:tc>
          <w:tcPr>
            <w:tcW w:w="2197" w:type="dxa"/>
            <w:tcBorders>
              <w:top w:val="single" w:sz="4" w:space="0" w:color="000000"/>
              <w:left w:val="single" w:sz="4" w:space="0" w:color="000000"/>
              <w:bottom w:val="single" w:sz="4" w:space="0" w:color="000000"/>
              <w:right w:val="single" w:sz="4" w:space="0" w:color="000000"/>
            </w:tcBorders>
          </w:tcPr>
          <w:p w14:paraId="032A5EEC" w14:textId="77777777" w:rsidR="0083654A" w:rsidRDefault="00405B44">
            <w:pPr>
              <w:spacing w:after="0" w:line="259" w:lineRule="auto"/>
              <w:ind w:left="0" w:firstLine="0"/>
              <w:jc w:val="left"/>
            </w:pPr>
            <w:r>
              <w:t xml:space="preserve">Cronbach’s Alpha  </w:t>
            </w:r>
          </w:p>
        </w:tc>
        <w:tc>
          <w:tcPr>
            <w:tcW w:w="1690" w:type="dxa"/>
            <w:tcBorders>
              <w:top w:val="single" w:sz="4" w:space="0" w:color="000000"/>
              <w:left w:val="single" w:sz="4" w:space="0" w:color="000000"/>
              <w:bottom w:val="single" w:sz="4" w:space="0" w:color="000000"/>
              <w:right w:val="single" w:sz="4" w:space="0" w:color="000000"/>
            </w:tcBorders>
          </w:tcPr>
          <w:p w14:paraId="0B883138" w14:textId="77777777" w:rsidR="0083654A" w:rsidRDefault="00405B44">
            <w:pPr>
              <w:spacing w:after="0" w:line="259" w:lineRule="auto"/>
              <w:ind w:left="0" w:firstLine="0"/>
              <w:jc w:val="left"/>
            </w:pPr>
            <w:r>
              <w:t xml:space="preserve">No of Items </w:t>
            </w:r>
          </w:p>
        </w:tc>
      </w:tr>
      <w:tr w:rsidR="0083654A" w14:paraId="08E5147A" w14:textId="77777777">
        <w:trPr>
          <w:trHeight w:val="259"/>
        </w:trPr>
        <w:tc>
          <w:tcPr>
            <w:tcW w:w="2197" w:type="dxa"/>
            <w:tcBorders>
              <w:top w:val="single" w:sz="4" w:space="0" w:color="000000"/>
              <w:left w:val="single" w:sz="4" w:space="0" w:color="000000"/>
              <w:bottom w:val="single" w:sz="4" w:space="0" w:color="000000"/>
              <w:right w:val="single" w:sz="4" w:space="0" w:color="000000"/>
            </w:tcBorders>
          </w:tcPr>
          <w:p w14:paraId="3DD3C403" w14:textId="77777777" w:rsidR="0083654A" w:rsidRDefault="00405B44">
            <w:pPr>
              <w:spacing w:after="0" w:line="259" w:lineRule="auto"/>
              <w:ind w:left="0" w:firstLine="0"/>
              <w:jc w:val="left"/>
            </w:pPr>
            <w:r>
              <w:t xml:space="preserve">.724 </w:t>
            </w:r>
          </w:p>
        </w:tc>
        <w:tc>
          <w:tcPr>
            <w:tcW w:w="1690" w:type="dxa"/>
            <w:tcBorders>
              <w:top w:val="single" w:sz="4" w:space="0" w:color="000000"/>
              <w:left w:val="single" w:sz="4" w:space="0" w:color="000000"/>
              <w:bottom w:val="single" w:sz="4" w:space="0" w:color="000000"/>
              <w:right w:val="single" w:sz="4" w:space="0" w:color="000000"/>
            </w:tcBorders>
          </w:tcPr>
          <w:p w14:paraId="00138BC1" w14:textId="77777777" w:rsidR="0083654A" w:rsidRDefault="00405B44">
            <w:pPr>
              <w:spacing w:after="0" w:line="259" w:lineRule="auto"/>
              <w:ind w:left="0" w:firstLine="0"/>
              <w:jc w:val="left"/>
            </w:pPr>
            <w:r>
              <w:t xml:space="preserve">8 </w:t>
            </w:r>
          </w:p>
        </w:tc>
      </w:tr>
    </w:tbl>
    <w:p w14:paraId="574F49FD" w14:textId="77777777" w:rsidR="0083654A" w:rsidRDefault="00405B44">
      <w:pPr>
        <w:spacing w:after="4" w:line="249" w:lineRule="auto"/>
        <w:ind w:left="677" w:right="675" w:hanging="10"/>
        <w:jc w:val="center"/>
      </w:pPr>
      <w:r>
        <w:t xml:space="preserve">Source: SPSS Ver. 22 </w:t>
      </w:r>
    </w:p>
    <w:p w14:paraId="17D642DA" w14:textId="77777777" w:rsidR="0083654A" w:rsidRDefault="00405B44">
      <w:pPr>
        <w:spacing w:after="0" w:line="259" w:lineRule="auto"/>
        <w:ind w:left="0" w:firstLine="0"/>
        <w:jc w:val="left"/>
      </w:pPr>
      <w:r>
        <w:t xml:space="preserve"> </w:t>
      </w:r>
    </w:p>
    <w:p w14:paraId="11CF6197" w14:textId="77777777" w:rsidR="0083654A" w:rsidRDefault="00405B44">
      <w:pPr>
        <w:ind w:left="-15" w:firstLine="720"/>
      </w:pPr>
      <w:r>
        <w:t xml:space="preserve">The </w:t>
      </w:r>
      <w:proofErr w:type="spellStart"/>
      <w:r>
        <w:t>cronbach</w:t>
      </w:r>
      <w:proofErr w:type="spellEnd"/>
      <w:r>
        <w:t xml:space="preserve"> Alpha value was .724 which means that 72.4% of the variance in the scores is reliable variance. </w:t>
      </w:r>
    </w:p>
    <w:p w14:paraId="5BDFA0C4" w14:textId="77777777" w:rsidR="0083654A" w:rsidRDefault="00405B44">
      <w:pPr>
        <w:spacing w:after="0" w:line="259" w:lineRule="auto"/>
        <w:ind w:left="0" w:firstLine="0"/>
        <w:jc w:val="left"/>
      </w:pPr>
      <w:r>
        <w:rPr>
          <w:b/>
        </w:rPr>
        <w:t xml:space="preserve"> </w:t>
      </w:r>
    </w:p>
    <w:p w14:paraId="2D2760E9" w14:textId="77777777" w:rsidR="0083654A" w:rsidRDefault="00405B44">
      <w:pPr>
        <w:pStyle w:val="Heading1"/>
        <w:ind w:left="-5" w:right="0"/>
      </w:pPr>
      <w:r>
        <w:t xml:space="preserve">Method of Data Analysis </w:t>
      </w:r>
    </w:p>
    <w:p w14:paraId="5ABD9F16" w14:textId="77777777" w:rsidR="0083654A" w:rsidRDefault="00405B44">
      <w:pPr>
        <w:ind w:left="-15" w:firstLine="720"/>
      </w:pPr>
      <w:r>
        <w:t xml:space="preserve">Pearson Product Moment Correlation was used for data analysis. Correlation is a form of statistical analysis (test) used to find out the relationship between two or more sets of variables, one dependent and the other independent variables. </w:t>
      </w:r>
    </w:p>
    <w:p w14:paraId="378D0408" w14:textId="77777777" w:rsidR="0083654A" w:rsidRDefault="00405B44">
      <w:pPr>
        <w:spacing w:after="0" w:line="259" w:lineRule="auto"/>
        <w:ind w:left="0" w:firstLine="0"/>
        <w:jc w:val="left"/>
      </w:pPr>
      <w:r>
        <w:rPr>
          <w:b/>
        </w:rPr>
        <w:t xml:space="preserve"> </w:t>
      </w:r>
    </w:p>
    <w:p w14:paraId="37E0761B" w14:textId="77777777" w:rsidR="0083654A" w:rsidRDefault="00405B44">
      <w:pPr>
        <w:spacing w:after="1" w:line="259" w:lineRule="auto"/>
        <w:ind w:left="-5" w:hanging="10"/>
        <w:jc w:val="left"/>
      </w:pPr>
      <w:r>
        <w:rPr>
          <w:b/>
        </w:rPr>
        <w:t>DATA PRESENTA</w:t>
      </w:r>
      <w:r>
        <w:rPr>
          <w:b/>
        </w:rPr>
        <w:t>TION AND ANALYSIS</w:t>
      </w:r>
      <w:r>
        <w:t xml:space="preserve"> </w:t>
      </w:r>
    </w:p>
    <w:p w14:paraId="391FC36C" w14:textId="77777777" w:rsidR="0083654A" w:rsidRDefault="00405B44">
      <w:pPr>
        <w:spacing w:after="0" w:line="259" w:lineRule="auto"/>
        <w:ind w:left="0" w:firstLine="0"/>
        <w:jc w:val="left"/>
      </w:pPr>
      <w:r>
        <w:rPr>
          <w:b/>
        </w:rPr>
        <w:t xml:space="preserve"> </w:t>
      </w:r>
    </w:p>
    <w:p w14:paraId="1298E95E" w14:textId="77777777" w:rsidR="0083654A" w:rsidRDefault="00405B44">
      <w:pPr>
        <w:pStyle w:val="Heading1"/>
        <w:ind w:left="1668" w:right="0" w:hanging="1517"/>
      </w:pPr>
      <w:r>
        <w:t xml:space="preserve">Table 2: Schedule of Questionnaire Administered and Returned </w:t>
      </w:r>
    </w:p>
    <w:tbl>
      <w:tblPr>
        <w:tblStyle w:val="TableGrid"/>
        <w:tblW w:w="4712" w:type="dxa"/>
        <w:tblInd w:w="-96" w:type="dxa"/>
        <w:tblCellMar>
          <w:top w:w="7" w:type="dxa"/>
          <w:left w:w="108" w:type="dxa"/>
          <w:bottom w:w="0" w:type="dxa"/>
          <w:right w:w="27" w:type="dxa"/>
        </w:tblCellMar>
        <w:tblLook w:val="04A0" w:firstRow="1" w:lastRow="0" w:firstColumn="1" w:lastColumn="0" w:noHBand="0" w:noVBand="1"/>
      </w:tblPr>
      <w:tblGrid>
        <w:gridCol w:w="2280"/>
        <w:gridCol w:w="2432"/>
      </w:tblGrid>
      <w:tr w:rsidR="0083654A" w14:paraId="4ED84D1D" w14:textId="77777777">
        <w:trPr>
          <w:trHeight w:val="259"/>
        </w:trPr>
        <w:tc>
          <w:tcPr>
            <w:tcW w:w="2280" w:type="dxa"/>
            <w:tcBorders>
              <w:top w:val="single" w:sz="4" w:space="0" w:color="000000"/>
              <w:left w:val="single" w:sz="4" w:space="0" w:color="000000"/>
              <w:bottom w:val="single" w:sz="4" w:space="0" w:color="000000"/>
              <w:right w:val="single" w:sz="4" w:space="0" w:color="000000"/>
            </w:tcBorders>
          </w:tcPr>
          <w:p w14:paraId="0F3D7A8B" w14:textId="77777777" w:rsidR="0083654A" w:rsidRDefault="00405B44">
            <w:pPr>
              <w:spacing w:after="0" w:line="259" w:lineRule="auto"/>
              <w:ind w:left="0" w:firstLine="0"/>
              <w:jc w:val="left"/>
            </w:pPr>
            <w:r>
              <w:t xml:space="preserve">Number of Questionnaire  </w:t>
            </w:r>
          </w:p>
        </w:tc>
        <w:tc>
          <w:tcPr>
            <w:tcW w:w="2432" w:type="dxa"/>
            <w:tcBorders>
              <w:top w:val="single" w:sz="4" w:space="0" w:color="000000"/>
              <w:left w:val="single" w:sz="4" w:space="0" w:color="000000"/>
              <w:bottom w:val="single" w:sz="4" w:space="0" w:color="000000"/>
              <w:right w:val="single" w:sz="4" w:space="0" w:color="000000"/>
            </w:tcBorders>
          </w:tcPr>
          <w:p w14:paraId="4492CD3C" w14:textId="77777777" w:rsidR="0083654A" w:rsidRDefault="00405B44">
            <w:pPr>
              <w:spacing w:after="0" w:line="259" w:lineRule="auto"/>
              <w:ind w:left="0" w:firstLine="0"/>
              <w:jc w:val="left"/>
            </w:pPr>
            <w:r>
              <w:t xml:space="preserve">Number of Questionnaire </w:t>
            </w:r>
          </w:p>
        </w:tc>
      </w:tr>
      <w:tr w:rsidR="0083654A" w14:paraId="5EBC6D41" w14:textId="77777777">
        <w:trPr>
          <w:trHeight w:val="259"/>
        </w:trPr>
        <w:tc>
          <w:tcPr>
            <w:tcW w:w="2280" w:type="dxa"/>
            <w:tcBorders>
              <w:top w:val="single" w:sz="4" w:space="0" w:color="000000"/>
              <w:left w:val="single" w:sz="4" w:space="0" w:color="000000"/>
              <w:bottom w:val="single" w:sz="4" w:space="0" w:color="000000"/>
              <w:right w:val="single" w:sz="4" w:space="0" w:color="000000"/>
            </w:tcBorders>
          </w:tcPr>
          <w:p w14:paraId="5B1334F7" w14:textId="77777777" w:rsidR="0083654A" w:rsidRDefault="00405B44">
            <w:pPr>
              <w:spacing w:after="0" w:line="259" w:lineRule="auto"/>
              <w:ind w:left="0" w:firstLine="0"/>
              <w:jc w:val="left"/>
            </w:pPr>
            <w:r>
              <w:t xml:space="preserve">Administered </w:t>
            </w:r>
          </w:p>
        </w:tc>
        <w:tc>
          <w:tcPr>
            <w:tcW w:w="2432" w:type="dxa"/>
            <w:tcBorders>
              <w:top w:val="single" w:sz="4" w:space="0" w:color="000000"/>
              <w:left w:val="single" w:sz="4" w:space="0" w:color="000000"/>
              <w:bottom w:val="single" w:sz="4" w:space="0" w:color="000000"/>
              <w:right w:val="single" w:sz="4" w:space="0" w:color="000000"/>
            </w:tcBorders>
          </w:tcPr>
          <w:p w14:paraId="0AE3C2FF" w14:textId="77777777" w:rsidR="0083654A" w:rsidRDefault="00405B44">
            <w:pPr>
              <w:spacing w:after="0" w:line="259" w:lineRule="auto"/>
              <w:ind w:left="0" w:firstLine="0"/>
              <w:jc w:val="left"/>
            </w:pPr>
            <w:r>
              <w:t xml:space="preserve">Returned </w:t>
            </w:r>
          </w:p>
        </w:tc>
      </w:tr>
      <w:tr w:rsidR="0083654A" w14:paraId="505710FA" w14:textId="77777777">
        <w:trPr>
          <w:trHeight w:val="259"/>
        </w:trPr>
        <w:tc>
          <w:tcPr>
            <w:tcW w:w="2280" w:type="dxa"/>
            <w:tcBorders>
              <w:top w:val="single" w:sz="4" w:space="0" w:color="000000"/>
              <w:left w:val="single" w:sz="4" w:space="0" w:color="000000"/>
              <w:bottom w:val="single" w:sz="4" w:space="0" w:color="000000"/>
              <w:right w:val="single" w:sz="4" w:space="0" w:color="000000"/>
            </w:tcBorders>
          </w:tcPr>
          <w:p w14:paraId="7DB82E6D" w14:textId="77777777" w:rsidR="0083654A" w:rsidRDefault="00405B44">
            <w:pPr>
              <w:spacing w:after="0" w:line="259" w:lineRule="auto"/>
              <w:ind w:left="0" w:firstLine="0"/>
              <w:jc w:val="left"/>
            </w:pPr>
            <w:r>
              <w:t xml:space="preserve">35 </w:t>
            </w:r>
          </w:p>
        </w:tc>
        <w:tc>
          <w:tcPr>
            <w:tcW w:w="2432" w:type="dxa"/>
            <w:tcBorders>
              <w:top w:val="single" w:sz="4" w:space="0" w:color="000000"/>
              <w:left w:val="single" w:sz="4" w:space="0" w:color="000000"/>
              <w:bottom w:val="single" w:sz="4" w:space="0" w:color="000000"/>
              <w:right w:val="single" w:sz="4" w:space="0" w:color="000000"/>
            </w:tcBorders>
          </w:tcPr>
          <w:p w14:paraId="1DDA074F" w14:textId="77777777" w:rsidR="0083654A" w:rsidRDefault="00405B44">
            <w:pPr>
              <w:spacing w:after="0" w:line="259" w:lineRule="auto"/>
              <w:ind w:left="0" w:firstLine="0"/>
              <w:jc w:val="left"/>
            </w:pPr>
            <w:r>
              <w:t xml:space="preserve">30 </w:t>
            </w:r>
          </w:p>
        </w:tc>
      </w:tr>
    </w:tbl>
    <w:p w14:paraId="37333843" w14:textId="77777777" w:rsidR="0083654A" w:rsidRDefault="00405B44">
      <w:pPr>
        <w:spacing w:after="4" w:line="249" w:lineRule="auto"/>
        <w:ind w:left="677" w:right="671" w:hanging="10"/>
        <w:jc w:val="center"/>
      </w:pPr>
      <w:r>
        <w:t xml:space="preserve">Source: Field Survey (2015) </w:t>
      </w:r>
    </w:p>
    <w:p w14:paraId="43023C54" w14:textId="77777777" w:rsidR="0083654A" w:rsidRDefault="00405B44">
      <w:pPr>
        <w:spacing w:after="0" w:line="259" w:lineRule="auto"/>
        <w:ind w:left="0" w:firstLine="0"/>
        <w:jc w:val="left"/>
      </w:pPr>
      <w:r>
        <w:rPr>
          <w:b/>
        </w:rPr>
        <w:t xml:space="preserve"> </w:t>
      </w:r>
    </w:p>
    <w:p w14:paraId="47D14220" w14:textId="77777777" w:rsidR="0083654A" w:rsidRDefault="0083654A">
      <w:pPr>
        <w:sectPr w:rsidR="0083654A">
          <w:type w:val="continuous"/>
          <w:pgSz w:w="11906" w:h="16838"/>
          <w:pgMar w:top="1549" w:right="1076" w:bottom="1498" w:left="1080" w:header="720" w:footer="720" w:gutter="0"/>
          <w:cols w:num="2" w:space="656"/>
        </w:sectPr>
      </w:pPr>
    </w:p>
    <w:p w14:paraId="41E296C6" w14:textId="77777777" w:rsidR="0083654A" w:rsidRDefault="00405B44">
      <w:pPr>
        <w:spacing w:after="0" w:line="259" w:lineRule="auto"/>
        <w:ind w:left="0" w:right="774" w:firstLine="0"/>
        <w:jc w:val="right"/>
      </w:pPr>
      <w:r>
        <w:rPr>
          <w:b/>
        </w:rPr>
        <w:t>Table 3</w:t>
      </w:r>
      <w:r>
        <w:rPr>
          <w:b/>
        </w:rPr>
        <w:t>: Frequency Distribution</w:t>
      </w:r>
      <w:r>
        <w:t xml:space="preserve"> </w:t>
      </w:r>
    </w:p>
    <w:tbl>
      <w:tblPr>
        <w:tblStyle w:val="TableGrid"/>
        <w:tblW w:w="9650" w:type="dxa"/>
        <w:tblInd w:w="48" w:type="dxa"/>
        <w:tblCellMar>
          <w:top w:w="7" w:type="dxa"/>
          <w:left w:w="106" w:type="dxa"/>
          <w:bottom w:w="0" w:type="dxa"/>
          <w:right w:w="63" w:type="dxa"/>
        </w:tblCellMar>
        <w:tblLook w:val="04A0" w:firstRow="1" w:lastRow="0" w:firstColumn="1" w:lastColumn="0" w:noHBand="0" w:noVBand="1"/>
      </w:tblPr>
      <w:tblGrid>
        <w:gridCol w:w="4814"/>
        <w:gridCol w:w="1080"/>
        <w:gridCol w:w="991"/>
        <w:gridCol w:w="989"/>
        <w:gridCol w:w="941"/>
        <w:gridCol w:w="835"/>
      </w:tblGrid>
      <w:tr w:rsidR="0083654A" w14:paraId="7822A016" w14:textId="77777777">
        <w:trPr>
          <w:trHeight w:val="240"/>
        </w:trPr>
        <w:tc>
          <w:tcPr>
            <w:tcW w:w="4813" w:type="dxa"/>
            <w:tcBorders>
              <w:top w:val="single" w:sz="4" w:space="0" w:color="000000"/>
              <w:left w:val="single" w:sz="4" w:space="0" w:color="000000"/>
              <w:bottom w:val="single" w:sz="4" w:space="0" w:color="000000"/>
              <w:right w:val="single" w:sz="4" w:space="0" w:color="000000"/>
            </w:tcBorders>
          </w:tcPr>
          <w:p w14:paraId="2CBEF8E8" w14:textId="77777777" w:rsidR="0083654A" w:rsidRDefault="00405B44">
            <w:pPr>
              <w:spacing w:after="0" w:line="259" w:lineRule="auto"/>
              <w:ind w:left="2" w:firstLine="0"/>
              <w:jc w:val="left"/>
            </w:pPr>
            <w:r>
              <w:lastRenderedPageBreak/>
              <w:t xml:space="preserve"> </w:t>
            </w:r>
          </w:p>
        </w:tc>
        <w:tc>
          <w:tcPr>
            <w:tcW w:w="1080" w:type="dxa"/>
            <w:tcBorders>
              <w:top w:val="single" w:sz="4" w:space="0" w:color="000000"/>
              <w:left w:val="single" w:sz="4" w:space="0" w:color="000000"/>
              <w:bottom w:val="single" w:sz="4" w:space="0" w:color="000000"/>
              <w:right w:val="single" w:sz="4" w:space="0" w:color="000000"/>
            </w:tcBorders>
          </w:tcPr>
          <w:p w14:paraId="355FA0FE" w14:textId="77777777" w:rsidR="0083654A" w:rsidRDefault="00405B44">
            <w:pPr>
              <w:spacing w:after="0" w:line="259" w:lineRule="auto"/>
              <w:ind w:left="2" w:firstLine="0"/>
              <w:jc w:val="left"/>
            </w:pPr>
            <w:r>
              <w:rPr>
                <w:b/>
              </w:rPr>
              <w:t xml:space="preserve">SA </w:t>
            </w:r>
          </w:p>
        </w:tc>
        <w:tc>
          <w:tcPr>
            <w:tcW w:w="991" w:type="dxa"/>
            <w:tcBorders>
              <w:top w:val="single" w:sz="4" w:space="0" w:color="000000"/>
              <w:left w:val="single" w:sz="4" w:space="0" w:color="000000"/>
              <w:bottom w:val="single" w:sz="4" w:space="0" w:color="000000"/>
              <w:right w:val="single" w:sz="4" w:space="0" w:color="000000"/>
            </w:tcBorders>
          </w:tcPr>
          <w:p w14:paraId="30AFF968" w14:textId="77777777" w:rsidR="0083654A" w:rsidRDefault="00405B44">
            <w:pPr>
              <w:spacing w:after="0" w:line="259" w:lineRule="auto"/>
              <w:ind w:left="2" w:firstLine="0"/>
              <w:jc w:val="left"/>
            </w:pPr>
            <w:r>
              <w:rPr>
                <w:b/>
              </w:rPr>
              <w:t xml:space="preserve">A </w:t>
            </w:r>
          </w:p>
        </w:tc>
        <w:tc>
          <w:tcPr>
            <w:tcW w:w="989" w:type="dxa"/>
            <w:tcBorders>
              <w:top w:val="single" w:sz="4" w:space="0" w:color="000000"/>
              <w:left w:val="single" w:sz="4" w:space="0" w:color="000000"/>
              <w:bottom w:val="single" w:sz="4" w:space="0" w:color="000000"/>
              <w:right w:val="single" w:sz="4" w:space="0" w:color="000000"/>
            </w:tcBorders>
          </w:tcPr>
          <w:p w14:paraId="69FFC90B" w14:textId="77777777" w:rsidR="0083654A" w:rsidRDefault="00405B44">
            <w:pPr>
              <w:spacing w:after="0" w:line="259" w:lineRule="auto"/>
              <w:ind w:left="0" w:firstLine="0"/>
              <w:jc w:val="left"/>
            </w:pPr>
            <w:r>
              <w:rPr>
                <w:b/>
              </w:rPr>
              <w:t xml:space="preserve">UN </w:t>
            </w:r>
          </w:p>
        </w:tc>
        <w:tc>
          <w:tcPr>
            <w:tcW w:w="941" w:type="dxa"/>
            <w:tcBorders>
              <w:top w:val="single" w:sz="4" w:space="0" w:color="000000"/>
              <w:left w:val="single" w:sz="4" w:space="0" w:color="000000"/>
              <w:bottom w:val="single" w:sz="4" w:space="0" w:color="000000"/>
              <w:right w:val="single" w:sz="4" w:space="0" w:color="000000"/>
            </w:tcBorders>
          </w:tcPr>
          <w:p w14:paraId="14D0A907" w14:textId="77777777" w:rsidR="0083654A" w:rsidRDefault="00405B44">
            <w:pPr>
              <w:spacing w:after="0" w:line="259" w:lineRule="auto"/>
              <w:ind w:left="2" w:firstLine="0"/>
              <w:jc w:val="left"/>
            </w:pPr>
            <w:r>
              <w:rPr>
                <w:b/>
              </w:rPr>
              <w:t xml:space="preserve">D </w:t>
            </w:r>
          </w:p>
        </w:tc>
        <w:tc>
          <w:tcPr>
            <w:tcW w:w="835" w:type="dxa"/>
            <w:tcBorders>
              <w:top w:val="single" w:sz="4" w:space="0" w:color="000000"/>
              <w:left w:val="single" w:sz="4" w:space="0" w:color="000000"/>
              <w:bottom w:val="single" w:sz="4" w:space="0" w:color="000000"/>
              <w:right w:val="single" w:sz="4" w:space="0" w:color="000000"/>
            </w:tcBorders>
          </w:tcPr>
          <w:p w14:paraId="23F138F4" w14:textId="77777777" w:rsidR="0083654A" w:rsidRDefault="00405B44">
            <w:pPr>
              <w:spacing w:after="0" w:line="259" w:lineRule="auto"/>
              <w:ind w:left="2" w:firstLine="0"/>
              <w:jc w:val="left"/>
            </w:pPr>
            <w:r>
              <w:rPr>
                <w:b/>
              </w:rPr>
              <w:t xml:space="preserve">SD </w:t>
            </w:r>
          </w:p>
        </w:tc>
      </w:tr>
      <w:tr w:rsidR="0083654A" w14:paraId="00DFB798" w14:textId="77777777">
        <w:trPr>
          <w:trHeight w:val="470"/>
        </w:trPr>
        <w:tc>
          <w:tcPr>
            <w:tcW w:w="4813" w:type="dxa"/>
            <w:tcBorders>
              <w:top w:val="single" w:sz="4" w:space="0" w:color="000000"/>
              <w:left w:val="single" w:sz="4" w:space="0" w:color="000000"/>
              <w:bottom w:val="single" w:sz="4" w:space="0" w:color="000000"/>
              <w:right w:val="single" w:sz="4" w:space="0" w:color="000000"/>
            </w:tcBorders>
          </w:tcPr>
          <w:p w14:paraId="636455B7" w14:textId="77777777" w:rsidR="0083654A" w:rsidRDefault="00405B44">
            <w:pPr>
              <w:spacing w:after="0" w:line="259" w:lineRule="auto"/>
              <w:ind w:left="2" w:firstLine="0"/>
            </w:pPr>
            <w:r>
              <w:t xml:space="preserve">I feel confident that my ideas are valued and are implemented quickly by my organization. </w:t>
            </w:r>
          </w:p>
        </w:tc>
        <w:tc>
          <w:tcPr>
            <w:tcW w:w="1080" w:type="dxa"/>
            <w:tcBorders>
              <w:top w:val="single" w:sz="4" w:space="0" w:color="000000"/>
              <w:left w:val="single" w:sz="4" w:space="0" w:color="000000"/>
              <w:bottom w:val="single" w:sz="4" w:space="0" w:color="000000"/>
              <w:right w:val="single" w:sz="4" w:space="0" w:color="000000"/>
            </w:tcBorders>
          </w:tcPr>
          <w:p w14:paraId="1B3932B6" w14:textId="77777777" w:rsidR="0083654A" w:rsidRDefault="00405B44">
            <w:pPr>
              <w:spacing w:after="0" w:line="259" w:lineRule="auto"/>
              <w:ind w:left="2" w:firstLine="0"/>
              <w:jc w:val="left"/>
            </w:pPr>
            <w:r>
              <w:t xml:space="preserve">23 76.7% </w:t>
            </w:r>
          </w:p>
        </w:tc>
        <w:tc>
          <w:tcPr>
            <w:tcW w:w="991" w:type="dxa"/>
            <w:tcBorders>
              <w:top w:val="single" w:sz="4" w:space="0" w:color="000000"/>
              <w:left w:val="single" w:sz="4" w:space="0" w:color="000000"/>
              <w:bottom w:val="single" w:sz="4" w:space="0" w:color="000000"/>
              <w:right w:val="single" w:sz="4" w:space="0" w:color="000000"/>
            </w:tcBorders>
          </w:tcPr>
          <w:p w14:paraId="7C5B32CD" w14:textId="77777777" w:rsidR="0083654A" w:rsidRDefault="00405B44">
            <w:pPr>
              <w:spacing w:after="0" w:line="259" w:lineRule="auto"/>
              <w:ind w:left="2" w:firstLine="0"/>
              <w:jc w:val="left"/>
            </w:pPr>
            <w:r>
              <w:t xml:space="preserve">6 20.0% </w:t>
            </w:r>
          </w:p>
        </w:tc>
        <w:tc>
          <w:tcPr>
            <w:tcW w:w="989" w:type="dxa"/>
            <w:tcBorders>
              <w:top w:val="single" w:sz="4" w:space="0" w:color="000000"/>
              <w:left w:val="single" w:sz="4" w:space="0" w:color="000000"/>
              <w:bottom w:val="single" w:sz="4" w:space="0" w:color="000000"/>
              <w:right w:val="single" w:sz="4" w:space="0" w:color="000000"/>
            </w:tcBorders>
          </w:tcPr>
          <w:p w14:paraId="51B8D5A3" w14:textId="77777777" w:rsidR="0083654A" w:rsidRDefault="00405B44">
            <w:pPr>
              <w:spacing w:after="0" w:line="259" w:lineRule="auto"/>
              <w:ind w:left="0" w:firstLine="0"/>
              <w:jc w:val="left"/>
            </w:pPr>
            <w:r>
              <w:t xml:space="preserve">1 3.3% </w:t>
            </w:r>
          </w:p>
        </w:tc>
        <w:tc>
          <w:tcPr>
            <w:tcW w:w="941" w:type="dxa"/>
            <w:tcBorders>
              <w:top w:val="single" w:sz="4" w:space="0" w:color="000000"/>
              <w:left w:val="single" w:sz="4" w:space="0" w:color="000000"/>
              <w:bottom w:val="single" w:sz="4" w:space="0" w:color="000000"/>
              <w:right w:val="single" w:sz="4" w:space="0" w:color="000000"/>
            </w:tcBorders>
          </w:tcPr>
          <w:p w14:paraId="3AE8AF19" w14:textId="77777777" w:rsidR="0083654A" w:rsidRDefault="00405B44">
            <w:pPr>
              <w:spacing w:after="0" w:line="259" w:lineRule="auto"/>
              <w:ind w:left="2" w:firstLine="0"/>
              <w:jc w:val="left"/>
            </w:pPr>
            <w:r>
              <w:t xml:space="preserve">- </w:t>
            </w:r>
          </w:p>
        </w:tc>
        <w:tc>
          <w:tcPr>
            <w:tcW w:w="835" w:type="dxa"/>
            <w:tcBorders>
              <w:top w:val="single" w:sz="4" w:space="0" w:color="000000"/>
              <w:left w:val="single" w:sz="4" w:space="0" w:color="000000"/>
              <w:bottom w:val="single" w:sz="4" w:space="0" w:color="000000"/>
              <w:right w:val="single" w:sz="4" w:space="0" w:color="000000"/>
            </w:tcBorders>
          </w:tcPr>
          <w:p w14:paraId="0B92269B" w14:textId="77777777" w:rsidR="0083654A" w:rsidRDefault="00405B44">
            <w:pPr>
              <w:spacing w:after="0" w:line="259" w:lineRule="auto"/>
              <w:ind w:left="2" w:firstLine="0"/>
              <w:jc w:val="left"/>
            </w:pPr>
            <w:r>
              <w:t xml:space="preserve">- </w:t>
            </w:r>
          </w:p>
        </w:tc>
      </w:tr>
      <w:tr w:rsidR="0083654A" w14:paraId="1AC0EB75" w14:textId="77777777">
        <w:trPr>
          <w:trHeight w:val="470"/>
        </w:trPr>
        <w:tc>
          <w:tcPr>
            <w:tcW w:w="4813" w:type="dxa"/>
            <w:tcBorders>
              <w:top w:val="single" w:sz="4" w:space="0" w:color="000000"/>
              <w:left w:val="single" w:sz="4" w:space="0" w:color="000000"/>
              <w:bottom w:val="single" w:sz="4" w:space="0" w:color="000000"/>
              <w:right w:val="single" w:sz="4" w:space="0" w:color="000000"/>
            </w:tcBorders>
          </w:tcPr>
          <w:p w14:paraId="2192E6F0" w14:textId="77777777" w:rsidR="0083654A" w:rsidRDefault="00405B44">
            <w:pPr>
              <w:spacing w:after="0" w:line="259" w:lineRule="auto"/>
              <w:ind w:left="2" w:firstLine="0"/>
            </w:pPr>
            <w:r>
              <w:t xml:space="preserve">In my organization, employees are given room to (innovate) introduce something new. </w:t>
            </w:r>
          </w:p>
        </w:tc>
        <w:tc>
          <w:tcPr>
            <w:tcW w:w="1080" w:type="dxa"/>
            <w:tcBorders>
              <w:top w:val="single" w:sz="4" w:space="0" w:color="000000"/>
              <w:left w:val="single" w:sz="4" w:space="0" w:color="000000"/>
              <w:bottom w:val="single" w:sz="4" w:space="0" w:color="000000"/>
              <w:right w:val="single" w:sz="4" w:space="0" w:color="000000"/>
            </w:tcBorders>
          </w:tcPr>
          <w:p w14:paraId="1BB238D1" w14:textId="77777777" w:rsidR="0083654A" w:rsidRDefault="00405B44">
            <w:pPr>
              <w:spacing w:after="0" w:line="259" w:lineRule="auto"/>
              <w:ind w:left="2" w:firstLine="0"/>
              <w:jc w:val="left"/>
            </w:pPr>
            <w:r>
              <w:t xml:space="preserve">19 63.3% </w:t>
            </w:r>
          </w:p>
        </w:tc>
        <w:tc>
          <w:tcPr>
            <w:tcW w:w="991" w:type="dxa"/>
            <w:tcBorders>
              <w:top w:val="single" w:sz="4" w:space="0" w:color="000000"/>
              <w:left w:val="single" w:sz="4" w:space="0" w:color="000000"/>
              <w:bottom w:val="single" w:sz="4" w:space="0" w:color="000000"/>
              <w:right w:val="single" w:sz="4" w:space="0" w:color="000000"/>
            </w:tcBorders>
          </w:tcPr>
          <w:p w14:paraId="1F3A6EAD" w14:textId="77777777" w:rsidR="0083654A" w:rsidRDefault="00405B44">
            <w:pPr>
              <w:spacing w:after="0" w:line="259" w:lineRule="auto"/>
              <w:ind w:left="2" w:firstLine="0"/>
              <w:jc w:val="left"/>
            </w:pPr>
            <w:r>
              <w:t xml:space="preserve">8 26.7% </w:t>
            </w:r>
          </w:p>
        </w:tc>
        <w:tc>
          <w:tcPr>
            <w:tcW w:w="989" w:type="dxa"/>
            <w:tcBorders>
              <w:top w:val="single" w:sz="4" w:space="0" w:color="000000"/>
              <w:left w:val="single" w:sz="4" w:space="0" w:color="000000"/>
              <w:bottom w:val="single" w:sz="4" w:space="0" w:color="000000"/>
              <w:right w:val="single" w:sz="4" w:space="0" w:color="000000"/>
            </w:tcBorders>
          </w:tcPr>
          <w:p w14:paraId="1FB49C48" w14:textId="77777777" w:rsidR="0083654A" w:rsidRDefault="00405B44">
            <w:pPr>
              <w:spacing w:after="0" w:line="259" w:lineRule="auto"/>
              <w:ind w:left="0" w:firstLine="0"/>
              <w:jc w:val="left"/>
            </w:pPr>
            <w:r>
              <w:t xml:space="preserve">1 3.3% </w:t>
            </w:r>
          </w:p>
        </w:tc>
        <w:tc>
          <w:tcPr>
            <w:tcW w:w="941" w:type="dxa"/>
            <w:tcBorders>
              <w:top w:val="single" w:sz="4" w:space="0" w:color="000000"/>
              <w:left w:val="single" w:sz="4" w:space="0" w:color="000000"/>
              <w:bottom w:val="single" w:sz="4" w:space="0" w:color="000000"/>
              <w:right w:val="single" w:sz="4" w:space="0" w:color="000000"/>
            </w:tcBorders>
          </w:tcPr>
          <w:p w14:paraId="6EDC458A" w14:textId="77777777" w:rsidR="0083654A" w:rsidRDefault="00405B44">
            <w:pPr>
              <w:spacing w:after="0" w:line="259" w:lineRule="auto"/>
              <w:ind w:left="2" w:firstLine="0"/>
              <w:jc w:val="left"/>
            </w:pPr>
            <w:r>
              <w:t xml:space="preserve">1 3.3% </w:t>
            </w:r>
          </w:p>
        </w:tc>
        <w:tc>
          <w:tcPr>
            <w:tcW w:w="835" w:type="dxa"/>
            <w:tcBorders>
              <w:top w:val="single" w:sz="4" w:space="0" w:color="000000"/>
              <w:left w:val="single" w:sz="4" w:space="0" w:color="000000"/>
              <w:bottom w:val="single" w:sz="4" w:space="0" w:color="000000"/>
              <w:right w:val="single" w:sz="4" w:space="0" w:color="000000"/>
            </w:tcBorders>
          </w:tcPr>
          <w:p w14:paraId="1364BD5A" w14:textId="77777777" w:rsidR="0083654A" w:rsidRDefault="00405B44">
            <w:pPr>
              <w:spacing w:after="0" w:line="259" w:lineRule="auto"/>
              <w:ind w:left="2" w:firstLine="0"/>
              <w:jc w:val="left"/>
            </w:pPr>
            <w:r>
              <w:t xml:space="preserve">1 3.3% </w:t>
            </w:r>
          </w:p>
        </w:tc>
      </w:tr>
      <w:tr w:rsidR="0083654A" w14:paraId="42583AC5" w14:textId="77777777">
        <w:trPr>
          <w:trHeight w:val="240"/>
        </w:trPr>
        <w:tc>
          <w:tcPr>
            <w:tcW w:w="4813" w:type="dxa"/>
            <w:tcBorders>
              <w:top w:val="single" w:sz="4" w:space="0" w:color="000000"/>
              <w:left w:val="single" w:sz="4" w:space="0" w:color="000000"/>
              <w:bottom w:val="single" w:sz="4" w:space="0" w:color="000000"/>
              <w:right w:val="single" w:sz="4" w:space="0" w:color="000000"/>
            </w:tcBorders>
          </w:tcPr>
          <w:p w14:paraId="76159F19" w14:textId="77777777" w:rsidR="0083654A" w:rsidRDefault="00405B44">
            <w:pPr>
              <w:spacing w:after="0" w:line="259" w:lineRule="auto"/>
              <w:ind w:left="2" w:firstLine="0"/>
              <w:jc w:val="left"/>
            </w:pPr>
            <w:r>
              <w:t xml:space="preserve">I am periodically trained to update my skills. </w:t>
            </w:r>
          </w:p>
        </w:tc>
        <w:tc>
          <w:tcPr>
            <w:tcW w:w="1080" w:type="dxa"/>
            <w:tcBorders>
              <w:top w:val="single" w:sz="4" w:space="0" w:color="000000"/>
              <w:left w:val="single" w:sz="4" w:space="0" w:color="000000"/>
              <w:bottom w:val="single" w:sz="4" w:space="0" w:color="000000"/>
              <w:right w:val="single" w:sz="4" w:space="0" w:color="000000"/>
            </w:tcBorders>
          </w:tcPr>
          <w:p w14:paraId="368579BE" w14:textId="77777777" w:rsidR="0083654A" w:rsidRDefault="00405B44">
            <w:pPr>
              <w:spacing w:after="0" w:line="259" w:lineRule="auto"/>
              <w:ind w:left="2" w:firstLine="0"/>
              <w:jc w:val="left"/>
            </w:pPr>
            <w:r>
              <w:t xml:space="preserve">18 60.0% </w:t>
            </w:r>
          </w:p>
        </w:tc>
        <w:tc>
          <w:tcPr>
            <w:tcW w:w="991" w:type="dxa"/>
            <w:tcBorders>
              <w:top w:val="single" w:sz="4" w:space="0" w:color="000000"/>
              <w:left w:val="single" w:sz="4" w:space="0" w:color="000000"/>
              <w:bottom w:val="single" w:sz="4" w:space="0" w:color="000000"/>
              <w:right w:val="single" w:sz="4" w:space="0" w:color="000000"/>
            </w:tcBorders>
          </w:tcPr>
          <w:p w14:paraId="399C4B03" w14:textId="77777777" w:rsidR="0083654A" w:rsidRDefault="00405B44">
            <w:pPr>
              <w:spacing w:after="0" w:line="259" w:lineRule="auto"/>
              <w:ind w:left="2" w:firstLine="0"/>
              <w:jc w:val="left"/>
            </w:pPr>
            <w:r>
              <w:t xml:space="preserve">9 30.0% </w:t>
            </w:r>
          </w:p>
        </w:tc>
        <w:tc>
          <w:tcPr>
            <w:tcW w:w="989" w:type="dxa"/>
            <w:tcBorders>
              <w:top w:val="single" w:sz="4" w:space="0" w:color="000000"/>
              <w:left w:val="single" w:sz="4" w:space="0" w:color="000000"/>
              <w:bottom w:val="single" w:sz="4" w:space="0" w:color="000000"/>
              <w:right w:val="single" w:sz="4" w:space="0" w:color="000000"/>
            </w:tcBorders>
          </w:tcPr>
          <w:p w14:paraId="3BF67587" w14:textId="77777777" w:rsidR="0083654A" w:rsidRDefault="00405B44">
            <w:pPr>
              <w:spacing w:after="0" w:line="259" w:lineRule="auto"/>
              <w:ind w:left="0" w:firstLine="0"/>
              <w:jc w:val="left"/>
            </w:pPr>
            <w: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90781CC" w14:textId="77777777" w:rsidR="0083654A" w:rsidRDefault="00405B44">
            <w:pPr>
              <w:spacing w:after="0" w:line="259" w:lineRule="auto"/>
              <w:ind w:left="2" w:firstLine="0"/>
              <w:jc w:val="left"/>
            </w:pPr>
            <w:r>
              <w:t xml:space="preserve">1 3.3% </w:t>
            </w:r>
          </w:p>
        </w:tc>
        <w:tc>
          <w:tcPr>
            <w:tcW w:w="835" w:type="dxa"/>
            <w:tcBorders>
              <w:top w:val="single" w:sz="4" w:space="0" w:color="000000"/>
              <w:left w:val="single" w:sz="4" w:space="0" w:color="000000"/>
              <w:bottom w:val="single" w:sz="4" w:space="0" w:color="000000"/>
              <w:right w:val="single" w:sz="4" w:space="0" w:color="000000"/>
            </w:tcBorders>
          </w:tcPr>
          <w:p w14:paraId="300B736F" w14:textId="77777777" w:rsidR="0083654A" w:rsidRDefault="00405B44">
            <w:pPr>
              <w:spacing w:after="0" w:line="259" w:lineRule="auto"/>
              <w:ind w:left="2" w:firstLine="0"/>
              <w:jc w:val="left"/>
            </w:pPr>
            <w:r>
              <w:t xml:space="preserve">2 6.7% </w:t>
            </w:r>
          </w:p>
        </w:tc>
      </w:tr>
      <w:tr w:rsidR="0083654A" w14:paraId="6E52685A" w14:textId="77777777">
        <w:trPr>
          <w:trHeight w:val="698"/>
        </w:trPr>
        <w:tc>
          <w:tcPr>
            <w:tcW w:w="4813" w:type="dxa"/>
            <w:tcBorders>
              <w:top w:val="single" w:sz="4" w:space="0" w:color="000000"/>
              <w:left w:val="single" w:sz="4" w:space="0" w:color="000000"/>
              <w:bottom w:val="single" w:sz="4" w:space="0" w:color="000000"/>
              <w:right w:val="single" w:sz="4" w:space="0" w:color="000000"/>
            </w:tcBorders>
          </w:tcPr>
          <w:p w14:paraId="4DD3826A" w14:textId="77777777" w:rsidR="0083654A" w:rsidRDefault="00405B44">
            <w:pPr>
              <w:spacing w:after="0" w:line="259" w:lineRule="auto"/>
              <w:ind w:left="2" w:right="54" w:firstLine="0"/>
            </w:pPr>
            <w:r>
              <w:t xml:space="preserve">My organization is a very dynamic entrepreneurial place, for which we (employees) are willing to stick out our necks and take risks.  </w:t>
            </w:r>
          </w:p>
        </w:tc>
        <w:tc>
          <w:tcPr>
            <w:tcW w:w="1080" w:type="dxa"/>
            <w:tcBorders>
              <w:top w:val="single" w:sz="4" w:space="0" w:color="000000"/>
              <w:left w:val="single" w:sz="4" w:space="0" w:color="000000"/>
              <w:bottom w:val="single" w:sz="4" w:space="0" w:color="000000"/>
              <w:right w:val="single" w:sz="4" w:space="0" w:color="000000"/>
            </w:tcBorders>
          </w:tcPr>
          <w:p w14:paraId="463EF719" w14:textId="77777777" w:rsidR="0083654A" w:rsidRDefault="00405B44">
            <w:pPr>
              <w:spacing w:after="0" w:line="259" w:lineRule="auto"/>
              <w:ind w:left="2" w:firstLine="0"/>
              <w:jc w:val="left"/>
            </w:pPr>
            <w:r>
              <w:t xml:space="preserve">20 66.7% </w:t>
            </w:r>
          </w:p>
        </w:tc>
        <w:tc>
          <w:tcPr>
            <w:tcW w:w="991" w:type="dxa"/>
            <w:tcBorders>
              <w:top w:val="single" w:sz="4" w:space="0" w:color="000000"/>
              <w:left w:val="single" w:sz="4" w:space="0" w:color="000000"/>
              <w:bottom w:val="single" w:sz="4" w:space="0" w:color="000000"/>
              <w:right w:val="single" w:sz="4" w:space="0" w:color="000000"/>
            </w:tcBorders>
          </w:tcPr>
          <w:p w14:paraId="789A44B5" w14:textId="77777777" w:rsidR="0083654A" w:rsidRDefault="00405B44">
            <w:pPr>
              <w:spacing w:after="0" w:line="259" w:lineRule="auto"/>
              <w:ind w:left="2" w:firstLine="0"/>
              <w:jc w:val="left"/>
            </w:pPr>
            <w:r>
              <w:t xml:space="preserve">7 23.3% </w:t>
            </w:r>
          </w:p>
        </w:tc>
        <w:tc>
          <w:tcPr>
            <w:tcW w:w="989" w:type="dxa"/>
            <w:tcBorders>
              <w:top w:val="single" w:sz="4" w:space="0" w:color="000000"/>
              <w:left w:val="single" w:sz="4" w:space="0" w:color="000000"/>
              <w:bottom w:val="single" w:sz="4" w:space="0" w:color="000000"/>
              <w:right w:val="single" w:sz="4" w:space="0" w:color="000000"/>
            </w:tcBorders>
          </w:tcPr>
          <w:p w14:paraId="514AD0A9" w14:textId="77777777" w:rsidR="0083654A" w:rsidRDefault="00405B44">
            <w:pPr>
              <w:spacing w:after="0" w:line="259" w:lineRule="auto"/>
              <w:ind w:left="0" w:firstLine="0"/>
              <w:jc w:val="left"/>
            </w:pPr>
            <w:r>
              <w:t xml:space="preserve">3 10.0% </w:t>
            </w:r>
          </w:p>
        </w:tc>
        <w:tc>
          <w:tcPr>
            <w:tcW w:w="941" w:type="dxa"/>
            <w:tcBorders>
              <w:top w:val="single" w:sz="4" w:space="0" w:color="000000"/>
              <w:left w:val="single" w:sz="4" w:space="0" w:color="000000"/>
              <w:bottom w:val="single" w:sz="4" w:space="0" w:color="000000"/>
              <w:right w:val="single" w:sz="4" w:space="0" w:color="000000"/>
            </w:tcBorders>
          </w:tcPr>
          <w:p w14:paraId="3E33B571" w14:textId="77777777" w:rsidR="0083654A" w:rsidRDefault="00405B44">
            <w:pPr>
              <w:spacing w:after="0" w:line="259" w:lineRule="auto"/>
              <w:ind w:left="2" w:firstLine="0"/>
              <w:jc w:val="left"/>
            </w:pPr>
            <w:r>
              <w:t xml:space="preserve">- </w:t>
            </w:r>
          </w:p>
        </w:tc>
        <w:tc>
          <w:tcPr>
            <w:tcW w:w="835" w:type="dxa"/>
            <w:tcBorders>
              <w:top w:val="single" w:sz="4" w:space="0" w:color="000000"/>
              <w:left w:val="single" w:sz="4" w:space="0" w:color="000000"/>
              <w:bottom w:val="single" w:sz="4" w:space="0" w:color="000000"/>
              <w:right w:val="single" w:sz="4" w:space="0" w:color="000000"/>
            </w:tcBorders>
          </w:tcPr>
          <w:p w14:paraId="60C485EB" w14:textId="77777777" w:rsidR="0083654A" w:rsidRDefault="00405B44">
            <w:pPr>
              <w:spacing w:after="0" w:line="259" w:lineRule="auto"/>
              <w:ind w:left="2" w:firstLine="0"/>
              <w:jc w:val="left"/>
            </w:pPr>
            <w:r>
              <w:t xml:space="preserve">- </w:t>
            </w:r>
          </w:p>
        </w:tc>
      </w:tr>
      <w:tr w:rsidR="0083654A" w14:paraId="259EE9F0" w14:textId="77777777">
        <w:trPr>
          <w:trHeight w:val="240"/>
        </w:trPr>
        <w:tc>
          <w:tcPr>
            <w:tcW w:w="4813" w:type="dxa"/>
            <w:tcBorders>
              <w:top w:val="single" w:sz="4" w:space="0" w:color="000000"/>
              <w:left w:val="single" w:sz="4" w:space="0" w:color="000000"/>
              <w:bottom w:val="single" w:sz="4" w:space="0" w:color="000000"/>
              <w:right w:val="single" w:sz="4" w:space="0" w:color="000000"/>
            </w:tcBorders>
          </w:tcPr>
          <w:p w14:paraId="6A7A38AF" w14:textId="77777777" w:rsidR="0083654A" w:rsidRDefault="00405B44">
            <w:pPr>
              <w:spacing w:after="0" w:line="259" w:lineRule="auto"/>
              <w:ind w:left="2" w:firstLine="0"/>
              <w:jc w:val="left"/>
            </w:pPr>
            <w:r>
              <w:t xml:space="preserve">I care about doing a good job. </w:t>
            </w:r>
          </w:p>
        </w:tc>
        <w:tc>
          <w:tcPr>
            <w:tcW w:w="1080" w:type="dxa"/>
            <w:tcBorders>
              <w:top w:val="single" w:sz="4" w:space="0" w:color="000000"/>
              <w:left w:val="single" w:sz="4" w:space="0" w:color="000000"/>
              <w:bottom w:val="single" w:sz="4" w:space="0" w:color="000000"/>
              <w:right w:val="single" w:sz="4" w:space="0" w:color="000000"/>
            </w:tcBorders>
          </w:tcPr>
          <w:p w14:paraId="6DDD724E" w14:textId="77777777" w:rsidR="0083654A" w:rsidRDefault="00405B44">
            <w:pPr>
              <w:spacing w:after="0" w:line="259" w:lineRule="auto"/>
              <w:ind w:left="2" w:firstLine="0"/>
              <w:jc w:val="left"/>
            </w:pPr>
            <w:r>
              <w:t xml:space="preserve">20 66.7% </w:t>
            </w:r>
          </w:p>
        </w:tc>
        <w:tc>
          <w:tcPr>
            <w:tcW w:w="991" w:type="dxa"/>
            <w:tcBorders>
              <w:top w:val="single" w:sz="4" w:space="0" w:color="000000"/>
              <w:left w:val="single" w:sz="4" w:space="0" w:color="000000"/>
              <w:bottom w:val="single" w:sz="4" w:space="0" w:color="000000"/>
              <w:right w:val="single" w:sz="4" w:space="0" w:color="000000"/>
            </w:tcBorders>
          </w:tcPr>
          <w:p w14:paraId="63770748" w14:textId="77777777" w:rsidR="0083654A" w:rsidRDefault="00405B44">
            <w:pPr>
              <w:spacing w:after="0" w:line="259" w:lineRule="auto"/>
              <w:ind w:left="2" w:firstLine="0"/>
              <w:jc w:val="left"/>
            </w:pPr>
            <w:r>
              <w:t xml:space="preserve">6 20.0% </w:t>
            </w:r>
          </w:p>
        </w:tc>
        <w:tc>
          <w:tcPr>
            <w:tcW w:w="989" w:type="dxa"/>
            <w:tcBorders>
              <w:top w:val="single" w:sz="4" w:space="0" w:color="000000"/>
              <w:left w:val="single" w:sz="4" w:space="0" w:color="000000"/>
              <w:bottom w:val="single" w:sz="4" w:space="0" w:color="000000"/>
              <w:right w:val="single" w:sz="4" w:space="0" w:color="000000"/>
            </w:tcBorders>
          </w:tcPr>
          <w:p w14:paraId="685F3330" w14:textId="77777777" w:rsidR="0083654A" w:rsidRDefault="00405B44">
            <w:pPr>
              <w:spacing w:after="0" w:line="259" w:lineRule="auto"/>
              <w:ind w:left="0" w:firstLine="0"/>
              <w:jc w:val="left"/>
            </w:pPr>
            <w:r>
              <w:t xml:space="preserve">3 10.0% </w:t>
            </w:r>
          </w:p>
        </w:tc>
        <w:tc>
          <w:tcPr>
            <w:tcW w:w="941" w:type="dxa"/>
            <w:tcBorders>
              <w:top w:val="single" w:sz="4" w:space="0" w:color="000000"/>
              <w:left w:val="single" w:sz="4" w:space="0" w:color="000000"/>
              <w:bottom w:val="single" w:sz="4" w:space="0" w:color="000000"/>
              <w:right w:val="single" w:sz="4" w:space="0" w:color="000000"/>
            </w:tcBorders>
          </w:tcPr>
          <w:p w14:paraId="273BB711" w14:textId="77777777" w:rsidR="0083654A" w:rsidRDefault="00405B44">
            <w:pPr>
              <w:spacing w:after="0" w:line="259" w:lineRule="auto"/>
              <w:ind w:left="2" w:firstLine="0"/>
              <w:jc w:val="left"/>
            </w:pPr>
            <w:r>
              <w:t xml:space="preserve">- </w:t>
            </w:r>
          </w:p>
        </w:tc>
        <w:tc>
          <w:tcPr>
            <w:tcW w:w="835" w:type="dxa"/>
            <w:tcBorders>
              <w:top w:val="single" w:sz="4" w:space="0" w:color="000000"/>
              <w:left w:val="single" w:sz="4" w:space="0" w:color="000000"/>
              <w:bottom w:val="single" w:sz="4" w:space="0" w:color="000000"/>
              <w:right w:val="single" w:sz="4" w:space="0" w:color="000000"/>
            </w:tcBorders>
          </w:tcPr>
          <w:p w14:paraId="38EADFF7" w14:textId="77777777" w:rsidR="0083654A" w:rsidRDefault="00405B44">
            <w:pPr>
              <w:spacing w:after="0" w:line="259" w:lineRule="auto"/>
              <w:ind w:left="2" w:firstLine="0"/>
              <w:jc w:val="left"/>
            </w:pPr>
            <w:r>
              <w:t xml:space="preserve">1 3.3% </w:t>
            </w:r>
          </w:p>
        </w:tc>
      </w:tr>
      <w:tr w:rsidR="0083654A" w14:paraId="48ED16EC" w14:textId="77777777">
        <w:trPr>
          <w:trHeight w:val="240"/>
        </w:trPr>
        <w:tc>
          <w:tcPr>
            <w:tcW w:w="4813" w:type="dxa"/>
            <w:tcBorders>
              <w:top w:val="single" w:sz="4" w:space="0" w:color="000000"/>
              <w:left w:val="single" w:sz="4" w:space="0" w:color="000000"/>
              <w:bottom w:val="single" w:sz="4" w:space="0" w:color="000000"/>
              <w:right w:val="single" w:sz="4" w:space="0" w:color="000000"/>
            </w:tcBorders>
          </w:tcPr>
          <w:p w14:paraId="5C81628B" w14:textId="77777777" w:rsidR="0083654A" w:rsidRDefault="00405B44">
            <w:pPr>
              <w:spacing w:after="0" w:line="259" w:lineRule="auto"/>
              <w:ind w:left="2" w:firstLine="0"/>
              <w:jc w:val="left"/>
            </w:pPr>
            <w:r>
              <w:t xml:space="preserve">I feel my work adds value to this bank. </w:t>
            </w:r>
          </w:p>
        </w:tc>
        <w:tc>
          <w:tcPr>
            <w:tcW w:w="1080" w:type="dxa"/>
            <w:tcBorders>
              <w:top w:val="single" w:sz="4" w:space="0" w:color="000000"/>
              <w:left w:val="single" w:sz="4" w:space="0" w:color="000000"/>
              <w:bottom w:val="single" w:sz="4" w:space="0" w:color="000000"/>
              <w:right w:val="single" w:sz="4" w:space="0" w:color="000000"/>
            </w:tcBorders>
          </w:tcPr>
          <w:p w14:paraId="6AAE5DD6" w14:textId="77777777" w:rsidR="0083654A" w:rsidRDefault="00405B44">
            <w:pPr>
              <w:spacing w:after="0" w:line="259" w:lineRule="auto"/>
              <w:ind w:left="2" w:firstLine="0"/>
              <w:jc w:val="left"/>
            </w:pPr>
            <w:r>
              <w:t xml:space="preserve">19 63.3% </w:t>
            </w:r>
          </w:p>
        </w:tc>
        <w:tc>
          <w:tcPr>
            <w:tcW w:w="991" w:type="dxa"/>
            <w:tcBorders>
              <w:top w:val="single" w:sz="4" w:space="0" w:color="000000"/>
              <w:left w:val="single" w:sz="4" w:space="0" w:color="000000"/>
              <w:bottom w:val="single" w:sz="4" w:space="0" w:color="000000"/>
              <w:right w:val="single" w:sz="4" w:space="0" w:color="000000"/>
            </w:tcBorders>
          </w:tcPr>
          <w:p w14:paraId="3E52D7CC" w14:textId="77777777" w:rsidR="0083654A" w:rsidRDefault="00405B44">
            <w:pPr>
              <w:spacing w:after="0" w:line="259" w:lineRule="auto"/>
              <w:ind w:left="2" w:firstLine="0"/>
              <w:jc w:val="left"/>
            </w:pPr>
            <w:r>
              <w:t xml:space="preserve">8 26.7% </w:t>
            </w:r>
          </w:p>
        </w:tc>
        <w:tc>
          <w:tcPr>
            <w:tcW w:w="989" w:type="dxa"/>
            <w:tcBorders>
              <w:top w:val="single" w:sz="4" w:space="0" w:color="000000"/>
              <w:left w:val="single" w:sz="4" w:space="0" w:color="000000"/>
              <w:bottom w:val="single" w:sz="4" w:space="0" w:color="000000"/>
              <w:right w:val="single" w:sz="4" w:space="0" w:color="000000"/>
            </w:tcBorders>
          </w:tcPr>
          <w:p w14:paraId="0B2D8D05" w14:textId="77777777" w:rsidR="0083654A" w:rsidRDefault="00405B44">
            <w:pPr>
              <w:spacing w:after="0" w:line="259" w:lineRule="auto"/>
              <w:ind w:left="0" w:firstLine="0"/>
              <w:jc w:val="left"/>
            </w:pPr>
            <w:r>
              <w:t xml:space="preserve">2 6.7% </w:t>
            </w:r>
          </w:p>
        </w:tc>
        <w:tc>
          <w:tcPr>
            <w:tcW w:w="941" w:type="dxa"/>
            <w:tcBorders>
              <w:top w:val="single" w:sz="4" w:space="0" w:color="000000"/>
              <w:left w:val="single" w:sz="4" w:space="0" w:color="000000"/>
              <w:bottom w:val="single" w:sz="4" w:space="0" w:color="000000"/>
              <w:right w:val="single" w:sz="4" w:space="0" w:color="000000"/>
            </w:tcBorders>
          </w:tcPr>
          <w:p w14:paraId="6D87BF79" w14:textId="77777777" w:rsidR="0083654A" w:rsidRDefault="00405B44">
            <w:pPr>
              <w:spacing w:after="0" w:line="259" w:lineRule="auto"/>
              <w:ind w:left="2" w:firstLine="0"/>
              <w:jc w:val="left"/>
            </w:pPr>
            <w:r>
              <w:t xml:space="preserve">1 3.3% </w:t>
            </w:r>
          </w:p>
        </w:tc>
        <w:tc>
          <w:tcPr>
            <w:tcW w:w="835" w:type="dxa"/>
            <w:tcBorders>
              <w:top w:val="single" w:sz="4" w:space="0" w:color="000000"/>
              <w:left w:val="single" w:sz="4" w:space="0" w:color="000000"/>
              <w:bottom w:val="single" w:sz="4" w:space="0" w:color="000000"/>
              <w:right w:val="single" w:sz="4" w:space="0" w:color="000000"/>
            </w:tcBorders>
          </w:tcPr>
          <w:p w14:paraId="0BC969D0" w14:textId="77777777" w:rsidR="0083654A" w:rsidRDefault="00405B44">
            <w:pPr>
              <w:spacing w:after="0" w:line="259" w:lineRule="auto"/>
              <w:ind w:left="2" w:firstLine="0"/>
              <w:jc w:val="left"/>
            </w:pPr>
            <w:r>
              <w:t xml:space="preserve">- </w:t>
            </w:r>
          </w:p>
        </w:tc>
      </w:tr>
      <w:tr w:rsidR="0083654A" w14:paraId="6A5551D1" w14:textId="77777777">
        <w:trPr>
          <w:trHeight w:val="470"/>
        </w:trPr>
        <w:tc>
          <w:tcPr>
            <w:tcW w:w="4813" w:type="dxa"/>
            <w:tcBorders>
              <w:top w:val="single" w:sz="4" w:space="0" w:color="000000"/>
              <w:left w:val="single" w:sz="4" w:space="0" w:color="000000"/>
              <w:bottom w:val="single" w:sz="4" w:space="0" w:color="000000"/>
              <w:right w:val="single" w:sz="4" w:space="0" w:color="000000"/>
            </w:tcBorders>
          </w:tcPr>
          <w:p w14:paraId="4A9524B7" w14:textId="77777777" w:rsidR="0083654A" w:rsidRDefault="00405B44">
            <w:pPr>
              <w:spacing w:after="0" w:line="259" w:lineRule="auto"/>
              <w:ind w:left="2" w:firstLine="0"/>
              <w:jc w:val="left"/>
            </w:pPr>
            <w:r>
              <w:t xml:space="preserve">I usually look forward to coming to work in my organization </w:t>
            </w:r>
          </w:p>
        </w:tc>
        <w:tc>
          <w:tcPr>
            <w:tcW w:w="1080" w:type="dxa"/>
            <w:tcBorders>
              <w:top w:val="single" w:sz="4" w:space="0" w:color="000000"/>
              <w:left w:val="single" w:sz="4" w:space="0" w:color="000000"/>
              <w:bottom w:val="single" w:sz="4" w:space="0" w:color="000000"/>
              <w:right w:val="single" w:sz="4" w:space="0" w:color="000000"/>
            </w:tcBorders>
          </w:tcPr>
          <w:p w14:paraId="56AE572C" w14:textId="77777777" w:rsidR="0083654A" w:rsidRDefault="00405B44">
            <w:pPr>
              <w:spacing w:after="0" w:line="259" w:lineRule="auto"/>
              <w:ind w:left="2" w:firstLine="0"/>
              <w:jc w:val="left"/>
            </w:pPr>
            <w:r>
              <w:t xml:space="preserve">12 40.0% </w:t>
            </w:r>
          </w:p>
        </w:tc>
        <w:tc>
          <w:tcPr>
            <w:tcW w:w="991" w:type="dxa"/>
            <w:tcBorders>
              <w:top w:val="single" w:sz="4" w:space="0" w:color="000000"/>
              <w:left w:val="single" w:sz="4" w:space="0" w:color="000000"/>
              <w:bottom w:val="single" w:sz="4" w:space="0" w:color="000000"/>
              <w:right w:val="single" w:sz="4" w:space="0" w:color="000000"/>
            </w:tcBorders>
          </w:tcPr>
          <w:p w14:paraId="795312E4" w14:textId="77777777" w:rsidR="0083654A" w:rsidRDefault="00405B44">
            <w:pPr>
              <w:spacing w:after="0" w:line="259" w:lineRule="auto"/>
              <w:ind w:left="2" w:firstLine="0"/>
              <w:jc w:val="left"/>
            </w:pPr>
            <w:r>
              <w:t xml:space="preserve">6 20.0% </w:t>
            </w:r>
          </w:p>
        </w:tc>
        <w:tc>
          <w:tcPr>
            <w:tcW w:w="989" w:type="dxa"/>
            <w:tcBorders>
              <w:top w:val="single" w:sz="4" w:space="0" w:color="000000"/>
              <w:left w:val="single" w:sz="4" w:space="0" w:color="000000"/>
              <w:bottom w:val="single" w:sz="4" w:space="0" w:color="000000"/>
              <w:right w:val="single" w:sz="4" w:space="0" w:color="000000"/>
            </w:tcBorders>
          </w:tcPr>
          <w:p w14:paraId="0308A1DA" w14:textId="77777777" w:rsidR="0083654A" w:rsidRDefault="00405B44">
            <w:pPr>
              <w:spacing w:after="0" w:line="259" w:lineRule="auto"/>
              <w:ind w:left="0" w:firstLine="0"/>
              <w:jc w:val="left"/>
            </w:pPr>
            <w:r>
              <w:t xml:space="preserve">4 13.3% </w:t>
            </w:r>
          </w:p>
        </w:tc>
        <w:tc>
          <w:tcPr>
            <w:tcW w:w="941" w:type="dxa"/>
            <w:tcBorders>
              <w:top w:val="single" w:sz="4" w:space="0" w:color="000000"/>
              <w:left w:val="single" w:sz="4" w:space="0" w:color="000000"/>
              <w:bottom w:val="single" w:sz="4" w:space="0" w:color="000000"/>
              <w:right w:val="single" w:sz="4" w:space="0" w:color="000000"/>
            </w:tcBorders>
          </w:tcPr>
          <w:p w14:paraId="7D35E6C2" w14:textId="77777777" w:rsidR="0083654A" w:rsidRDefault="00405B44">
            <w:pPr>
              <w:spacing w:after="0" w:line="259" w:lineRule="auto"/>
              <w:ind w:left="2" w:firstLine="0"/>
              <w:jc w:val="left"/>
            </w:pPr>
            <w:r>
              <w:t xml:space="preserve">2 6.7% </w:t>
            </w:r>
          </w:p>
        </w:tc>
        <w:tc>
          <w:tcPr>
            <w:tcW w:w="835" w:type="dxa"/>
            <w:tcBorders>
              <w:top w:val="single" w:sz="4" w:space="0" w:color="000000"/>
              <w:left w:val="single" w:sz="4" w:space="0" w:color="000000"/>
              <w:bottom w:val="single" w:sz="4" w:space="0" w:color="000000"/>
              <w:right w:val="single" w:sz="4" w:space="0" w:color="000000"/>
            </w:tcBorders>
          </w:tcPr>
          <w:p w14:paraId="17E29405" w14:textId="77777777" w:rsidR="0083654A" w:rsidRDefault="00405B44">
            <w:pPr>
              <w:spacing w:after="0" w:line="259" w:lineRule="auto"/>
              <w:ind w:left="2" w:firstLine="0"/>
              <w:jc w:val="left"/>
            </w:pPr>
            <w:r>
              <w:t xml:space="preserve">6 20.0% </w:t>
            </w:r>
          </w:p>
        </w:tc>
      </w:tr>
      <w:tr w:rsidR="0083654A" w14:paraId="59C95A7B" w14:textId="77777777">
        <w:trPr>
          <w:trHeight w:val="471"/>
        </w:trPr>
        <w:tc>
          <w:tcPr>
            <w:tcW w:w="4813" w:type="dxa"/>
            <w:tcBorders>
              <w:top w:val="single" w:sz="4" w:space="0" w:color="000000"/>
              <w:left w:val="single" w:sz="4" w:space="0" w:color="000000"/>
              <w:bottom w:val="single" w:sz="4" w:space="0" w:color="000000"/>
              <w:right w:val="single" w:sz="4" w:space="0" w:color="000000"/>
            </w:tcBorders>
          </w:tcPr>
          <w:p w14:paraId="66309C22" w14:textId="77777777" w:rsidR="0083654A" w:rsidRDefault="00405B44">
            <w:pPr>
              <w:spacing w:after="0" w:line="259" w:lineRule="auto"/>
              <w:ind w:left="2" w:firstLine="0"/>
            </w:pPr>
            <w:r>
              <w:t xml:space="preserve">I would be very happy to spend the rest of my career with this bank. </w:t>
            </w:r>
          </w:p>
        </w:tc>
        <w:tc>
          <w:tcPr>
            <w:tcW w:w="1080" w:type="dxa"/>
            <w:tcBorders>
              <w:top w:val="single" w:sz="4" w:space="0" w:color="000000"/>
              <w:left w:val="single" w:sz="4" w:space="0" w:color="000000"/>
              <w:bottom w:val="single" w:sz="4" w:space="0" w:color="000000"/>
              <w:right w:val="single" w:sz="4" w:space="0" w:color="000000"/>
            </w:tcBorders>
          </w:tcPr>
          <w:p w14:paraId="71E2C30D" w14:textId="77777777" w:rsidR="0083654A" w:rsidRDefault="00405B44">
            <w:pPr>
              <w:spacing w:after="0" w:line="259" w:lineRule="auto"/>
              <w:ind w:left="2" w:firstLine="0"/>
              <w:jc w:val="left"/>
            </w:pPr>
            <w:r>
              <w:t xml:space="preserve">23 76.7% </w:t>
            </w:r>
          </w:p>
        </w:tc>
        <w:tc>
          <w:tcPr>
            <w:tcW w:w="991" w:type="dxa"/>
            <w:tcBorders>
              <w:top w:val="single" w:sz="4" w:space="0" w:color="000000"/>
              <w:left w:val="single" w:sz="4" w:space="0" w:color="000000"/>
              <w:bottom w:val="single" w:sz="4" w:space="0" w:color="000000"/>
              <w:right w:val="single" w:sz="4" w:space="0" w:color="000000"/>
            </w:tcBorders>
          </w:tcPr>
          <w:p w14:paraId="2361CFD9" w14:textId="77777777" w:rsidR="0083654A" w:rsidRDefault="00405B44">
            <w:pPr>
              <w:spacing w:after="0" w:line="259" w:lineRule="auto"/>
              <w:ind w:left="2" w:firstLine="0"/>
              <w:jc w:val="left"/>
            </w:pPr>
            <w:r>
              <w:t xml:space="preserve">6 20.0% </w:t>
            </w:r>
          </w:p>
        </w:tc>
        <w:tc>
          <w:tcPr>
            <w:tcW w:w="989" w:type="dxa"/>
            <w:tcBorders>
              <w:top w:val="single" w:sz="4" w:space="0" w:color="000000"/>
              <w:left w:val="single" w:sz="4" w:space="0" w:color="000000"/>
              <w:bottom w:val="single" w:sz="4" w:space="0" w:color="000000"/>
              <w:right w:val="single" w:sz="4" w:space="0" w:color="000000"/>
            </w:tcBorders>
          </w:tcPr>
          <w:p w14:paraId="7A6F70B3" w14:textId="77777777" w:rsidR="0083654A" w:rsidRDefault="00405B44">
            <w:pPr>
              <w:spacing w:after="0" w:line="259" w:lineRule="auto"/>
              <w:ind w:left="0" w:firstLine="0"/>
              <w:jc w:val="left"/>
            </w:pPr>
            <w:r>
              <w:t xml:space="preserve">1 3.3% </w:t>
            </w:r>
          </w:p>
        </w:tc>
        <w:tc>
          <w:tcPr>
            <w:tcW w:w="941" w:type="dxa"/>
            <w:tcBorders>
              <w:top w:val="single" w:sz="4" w:space="0" w:color="000000"/>
              <w:left w:val="single" w:sz="4" w:space="0" w:color="000000"/>
              <w:bottom w:val="single" w:sz="4" w:space="0" w:color="000000"/>
              <w:right w:val="single" w:sz="4" w:space="0" w:color="000000"/>
            </w:tcBorders>
          </w:tcPr>
          <w:p w14:paraId="20437E10" w14:textId="77777777" w:rsidR="0083654A" w:rsidRDefault="00405B44">
            <w:pPr>
              <w:spacing w:after="0" w:line="259" w:lineRule="auto"/>
              <w:ind w:left="2" w:firstLine="0"/>
              <w:jc w:val="left"/>
            </w:pPr>
            <w:r>
              <w:t xml:space="preserve">- </w:t>
            </w:r>
          </w:p>
        </w:tc>
        <w:tc>
          <w:tcPr>
            <w:tcW w:w="835" w:type="dxa"/>
            <w:tcBorders>
              <w:top w:val="single" w:sz="4" w:space="0" w:color="000000"/>
              <w:left w:val="single" w:sz="4" w:space="0" w:color="000000"/>
              <w:bottom w:val="single" w:sz="4" w:space="0" w:color="000000"/>
              <w:right w:val="single" w:sz="4" w:space="0" w:color="000000"/>
            </w:tcBorders>
          </w:tcPr>
          <w:p w14:paraId="5847E92D" w14:textId="77777777" w:rsidR="0083654A" w:rsidRDefault="00405B44">
            <w:pPr>
              <w:spacing w:after="0" w:line="259" w:lineRule="auto"/>
              <w:ind w:left="2" w:firstLine="0"/>
              <w:jc w:val="left"/>
            </w:pPr>
            <w:r>
              <w:t xml:space="preserve">- </w:t>
            </w:r>
          </w:p>
        </w:tc>
      </w:tr>
    </w:tbl>
    <w:p w14:paraId="1CA1198C" w14:textId="77777777" w:rsidR="0083654A" w:rsidRDefault="00405B44">
      <w:pPr>
        <w:spacing w:after="0" w:line="259" w:lineRule="auto"/>
        <w:ind w:left="0" w:firstLine="0"/>
        <w:jc w:val="left"/>
      </w:pPr>
      <w:r>
        <w:rPr>
          <w:b/>
        </w:rPr>
        <w:t xml:space="preserve"> </w:t>
      </w:r>
    </w:p>
    <w:p w14:paraId="6B5DC2CF" w14:textId="77777777" w:rsidR="0083654A" w:rsidRDefault="00405B44">
      <w:pPr>
        <w:spacing w:after="0" w:line="259" w:lineRule="auto"/>
        <w:ind w:left="0" w:firstLine="0"/>
        <w:jc w:val="left"/>
      </w:pPr>
      <w:r>
        <w:rPr>
          <w:b/>
        </w:rPr>
        <w:t xml:space="preserve"> </w:t>
      </w:r>
    </w:p>
    <w:p w14:paraId="07076CD3" w14:textId="77777777" w:rsidR="0083654A" w:rsidRDefault="00405B44">
      <w:pPr>
        <w:spacing w:after="0" w:line="259" w:lineRule="auto"/>
        <w:ind w:left="0" w:firstLine="0"/>
        <w:jc w:val="left"/>
      </w:pPr>
      <w:r>
        <w:rPr>
          <w:b/>
        </w:rPr>
        <w:t xml:space="preserve"> </w:t>
      </w:r>
    </w:p>
    <w:p w14:paraId="42E6843D" w14:textId="77777777" w:rsidR="0083654A" w:rsidRDefault="00405B44">
      <w:pPr>
        <w:pStyle w:val="Heading1"/>
        <w:ind w:left="-5" w:right="0"/>
      </w:pPr>
      <w:r>
        <w:t xml:space="preserve">Questionnaire Descriptive Statistics  </w:t>
      </w:r>
    </w:p>
    <w:p w14:paraId="206BEABC" w14:textId="77777777" w:rsidR="0083654A" w:rsidRDefault="00405B44">
      <w:pPr>
        <w:spacing w:after="0" w:line="259" w:lineRule="auto"/>
        <w:ind w:left="0" w:firstLine="0"/>
        <w:jc w:val="left"/>
      </w:pPr>
      <w:r>
        <w:rPr>
          <w:b/>
        </w:rPr>
        <w:t xml:space="preserve"> </w:t>
      </w:r>
    </w:p>
    <w:p w14:paraId="6718E837" w14:textId="77777777" w:rsidR="0083654A" w:rsidRDefault="00405B44">
      <w:pPr>
        <w:spacing w:after="0" w:line="259" w:lineRule="auto"/>
        <w:ind w:left="2730" w:hanging="10"/>
        <w:jc w:val="center"/>
      </w:pPr>
      <w:r>
        <w:rPr>
          <w:b/>
        </w:rPr>
        <w:t xml:space="preserve">Table 4: Descriptive Statistics </w:t>
      </w:r>
    </w:p>
    <w:tbl>
      <w:tblPr>
        <w:tblStyle w:val="TableGrid"/>
        <w:tblW w:w="9470" w:type="dxa"/>
        <w:tblInd w:w="139" w:type="dxa"/>
        <w:tblCellMar>
          <w:top w:w="7" w:type="dxa"/>
          <w:left w:w="108" w:type="dxa"/>
          <w:bottom w:w="0" w:type="dxa"/>
          <w:right w:w="60" w:type="dxa"/>
        </w:tblCellMar>
        <w:tblLook w:val="04A0" w:firstRow="1" w:lastRow="0" w:firstColumn="1" w:lastColumn="0" w:noHBand="0" w:noVBand="1"/>
      </w:tblPr>
      <w:tblGrid>
        <w:gridCol w:w="4538"/>
        <w:gridCol w:w="507"/>
        <w:gridCol w:w="1094"/>
        <w:gridCol w:w="1106"/>
        <w:gridCol w:w="1054"/>
        <w:gridCol w:w="1171"/>
      </w:tblGrid>
      <w:tr w:rsidR="0083654A" w14:paraId="6A3B048F" w14:textId="77777777">
        <w:trPr>
          <w:trHeight w:val="468"/>
        </w:trPr>
        <w:tc>
          <w:tcPr>
            <w:tcW w:w="4537" w:type="dxa"/>
            <w:tcBorders>
              <w:top w:val="single" w:sz="4" w:space="0" w:color="000000"/>
              <w:left w:val="single" w:sz="4" w:space="0" w:color="000000"/>
              <w:bottom w:val="single" w:sz="4" w:space="0" w:color="000000"/>
              <w:right w:val="single" w:sz="4" w:space="0" w:color="000000"/>
            </w:tcBorders>
          </w:tcPr>
          <w:p w14:paraId="41916F7B" w14:textId="77777777" w:rsidR="0083654A" w:rsidRDefault="00405B44">
            <w:pPr>
              <w:spacing w:after="0" w:line="259" w:lineRule="auto"/>
              <w:ind w:left="0" w:firstLine="0"/>
              <w:jc w:val="left"/>
            </w:pPr>
            <w:r>
              <w:t xml:space="preserve"> </w:t>
            </w:r>
          </w:p>
        </w:tc>
        <w:tc>
          <w:tcPr>
            <w:tcW w:w="507" w:type="dxa"/>
            <w:tcBorders>
              <w:top w:val="single" w:sz="4" w:space="0" w:color="000000"/>
              <w:left w:val="single" w:sz="4" w:space="0" w:color="000000"/>
              <w:bottom w:val="single" w:sz="4" w:space="0" w:color="000000"/>
              <w:right w:val="single" w:sz="4" w:space="0" w:color="000000"/>
            </w:tcBorders>
          </w:tcPr>
          <w:p w14:paraId="036E91F0" w14:textId="77777777" w:rsidR="0083654A" w:rsidRDefault="00405B44">
            <w:pPr>
              <w:spacing w:after="0" w:line="259" w:lineRule="auto"/>
              <w:ind w:left="0" w:firstLine="0"/>
              <w:jc w:val="left"/>
            </w:pPr>
            <w:r>
              <w:rPr>
                <w:b/>
              </w:rPr>
              <w:t xml:space="preserve">N </w:t>
            </w:r>
          </w:p>
        </w:tc>
        <w:tc>
          <w:tcPr>
            <w:tcW w:w="1094" w:type="dxa"/>
            <w:tcBorders>
              <w:top w:val="single" w:sz="4" w:space="0" w:color="000000"/>
              <w:left w:val="single" w:sz="4" w:space="0" w:color="000000"/>
              <w:bottom w:val="single" w:sz="4" w:space="0" w:color="000000"/>
              <w:right w:val="single" w:sz="4" w:space="0" w:color="000000"/>
            </w:tcBorders>
          </w:tcPr>
          <w:p w14:paraId="43E145E8" w14:textId="77777777" w:rsidR="0083654A" w:rsidRDefault="00405B44">
            <w:pPr>
              <w:spacing w:after="0" w:line="259" w:lineRule="auto"/>
              <w:ind w:left="0" w:firstLine="0"/>
            </w:pPr>
            <w:r>
              <w:rPr>
                <w:b/>
              </w:rPr>
              <w:t xml:space="preserve">Minimum </w:t>
            </w:r>
          </w:p>
        </w:tc>
        <w:tc>
          <w:tcPr>
            <w:tcW w:w="1106" w:type="dxa"/>
            <w:tcBorders>
              <w:top w:val="single" w:sz="4" w:space="0" w:color="000000"/>
              <w:left w:val="single" w:sz="4" w:space="0" w:color="000000"/>
              <w:bottom w:val="single" w:sz="4" w:space="0" w:color="000000"/>
              <w:right w:val="single" w:sz="4" w:space="0" w:color="000000"/>
            </w:tcBorders>
          </w:tcPr>
          <w:p w14:paraId="3443A515" w14:textId="77777777" w:rsidR="0083654A" w:rsidRDefault="00405B44">
            <w:pPr>
              <w:spacing w:after="0" w:line="259" w:lineRule="auto"/>
              <w:ind w:left="0" w:firstLine="0"/>
            </w:pPr>
            <w:r>
              <w:rPr>
                <w:b/>
              </w:rPr>
              <w:t xml:space="preserve">Maximum </w:t>
            </w:r>
          </w:p>
        </w:tc>
        <w:tc>
          <w:tcPr>
            <w:tcW w:w="1054" w:type="dxa"/>
            <w:tcBorders>
              <w:top w:val="single" w:sz="4" w:space="0" w:color="000000"/>
              <w:left w:val="single" w:sz="4" w:space="0" w:color="000000"/>
              <w:bottom w:val="single" w:sz="4" w:space="0" w:color="000000"/>
              <w:right w:val="single" w:sz="4" w:space="0" w:color="000000"/>
            </w:tcBorders>
          </w:tcPr>
          <w:p w14:paraId="2220DB44" w14:textId="77777777" w:rsidR="0083654A" w:rsidRDefault="00405B44">
            <w:pPr>
              <w:spacing w:after="0" w:line="259" w:lineRule="auto"/>
              <w:ind w:left="0" w:firstLine="0"/>
              <w:jc w:val="left"/>
            </w:pPr>
            <w:r>
              <w:rPr>
                <w:b/>
              </w:rPr>
              <w:t xml:space="preserve">Mean </w:t>
            </w:r>
          </w:p>
        </w:tc>
        <w:tc>
          <w:tcPr>
            <w:tcW w:w="1171" w:type="dxa"/>
            <w:tcBorders>
              <w:top w:val="single" w:sz="4" w:space="0" w:color="000000"/>
              <w:left w:val="single" w:sz="4" w:space="0" w:color="000000"/>
              <w:bottom w:val="single" w:sz="4" w:space="0" w:color="000000"/>
              <w:right w:val="single" w:sz="4" w:space="0" w:color="000000"/>
            </w:tcBorders>
          </w:tcPr>
          <w:p w14:paraId="618881DD" w14:textId="77777777" w:rsidR="0083654A" w:rsidRDefault="00405B44">
            <w:pPr>
              <w:spacing w:after="0" w:line="259" w:lineRule="auto"/>
              <w:ind w:left="0" w:firstLine="0"/>
              <w:jc w:val="left"/>
            </w:pPr>
            <w:r>
              <w:rPr>
                <w:b/>
              </w:rPr>
              <w:t xml:space="preserve">Std. </w:t>
            </w:r>
          </w:p>
          <w:p w14:paraId="4CEAE409" w14:textId="77777777" w:rsidR="0083654A" w:rsidRDefault="00405B44">
            <w:pPr>
              <w:spacing w:after="0" w:line="259" w:lineRule="auto"/>
              <w:ind w:left="0" w:firstLine="0"/>
              <w:jc w:val="left"/>
            </w:pPr>
            <w:r>
              <w:rPr>
                <w:b/>
              </w:rPr>
              <w:t xml:space="preserve">Deviation </w:t>
            </w:r>
          </w:p>
        </w:tc>
      </w:tr>
      <w:tr w:rsidR="0083654A" w14:paraId="608546AF" w14:textId="77777777">
        <w:trPr>
          <w:trHeight w:val="470"/>
        </w:trPr>
        <w:tc>
          <w:tcPr>
            <w:tcW w:w="4537" w:type="dxa"/>
            <w:tcBorders>
              <w:top w:val="single" w:sz="4" w:space="0" w:color="000000"/>
              <w:left w:val="single" w:sz="4" w:space="0" w:color="000000"/>
              <w:bottom w:val="single" w:sz="4" w:space="0" w:color="000000"/>
              <w:right w:val="single" w:sz="4" w:space="0" w:color="000000"/>
            </w:tcBorders>
          </w:tcPr>
          <w:p w14:paraId="752AD33D" w14:textId="77777777" w:rsidR="0083654A" w:rsidRDefault="00405B44">
            <w:pPr>
              <w:spacing w:after="0" w:line="259" w:lineRule="auto"/>
              <w:ind w:left="0" w:firstLine="0"/>
            </w:pPr>
            <w:r>
              <w:t xml:space="preserve">I feel confident that my ideas are valued and are implemented quickly by my organization. </w:t>
            </w:r>
          </w:p>
        </w:tc>
        <w:tc>
          <w:tcPr>
            <w:tcW w:w="507" w:type="dxa"/>
            <w:tcBorders>
              <w:top w:val="single" w:sz="4" w:space="0" w:color="000000"/>
              <w:left w:val="single" w:sz="4" w:space="0" w:color="000000"/>
              <w:bottom w:val="single" w:sz="4" w:space="0" w:color="000000"/>
              <w:right w:val="single" w:sz="4" w:space="0" w:color="000000"/>
            </w:tcBorders>
          </w:tcPr>
          <w:p w14:paraId="06F6BD94"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42D39854" w14:textId="77777777" w:rsidR="0083654A" w:rsidRDefault="00405B44">
            <w:pPr>
              <w:spacing w:after="0" w:line="259" w:lineRule="auto"/>
              <w:ind w:left="0" w:firstLine="0"/>
              <w:jc w:val="left"/>
            </w:pPr>
            <w:r>
              <w:t xml:space="preserve">3.00 </w:t>
            </w:r>
          </w:p>
        </w:tc>
        <w:tc>
          <w:tcPr>
            <w:tcW w:w="1106" w:type="dxa"/>
            <w:tcBorders>
              <w:top w:val="single" w:sz="4" w:space="0" w:color="000000"/>
              <w:left w:val="single" w:sz="4" w:space="0" w:color="000000"/>
              <w:bottom w:val="single" w:sz="4" w:space="0" w:color="000000"/>
              <w:right w:val="single" w:sz="4" w:space="0" w:color="000000"/>
            </w:tcBorders>
          </w:tcPr>
          <w:p w14:paraId="4A87A5E2"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50F3A0FF" w14:textId="77777777" w:rsidR="0083654A" w:rsidRDefault="00405B44">
            <w:pPr>
              <w:spacing w:after="0" w:line="259" w:lineRule="auto"/>
              <w:ind w:left="0" w:firstLine="0"/>
              <w:jc w:val="left"/>
            </w:pPr>
            <w:r>
              <w:t xml:space="preserve">4.7333 </w:t>
            </w:r>
          </w:p>
        </w:tc>
        <w:tc>
          <w:tcPr>
            <w:tcW w:w="1171" w:type="dxa"/>
            <w:tcBorders>
              <w:top w:val="single" w:sz="4" w:space="0" w:color="000000"/>
              <w:left w:val="single" w:sz="4" w:space="0" w:color="000000"/>
              <w:bottom w:val="single" w:sz="4" w:space="0" w:color="000000"/>
              <w:right w:val="single" w:sz="4" w:space="0" w:color="000000"/>
            </w:tcBorders>
          </w:tcPr>
          <w:p w14:paraId="2D7444EF" w14:textId="77777777" w:rsidR="0083654A" w:rsidRDefault="00405B44">
            <w:pPr>
              <w:spacing w:after="0" w:line="259" w:lineRule="auto"/>
              <w:ind w:left="0" w:firstLine="0"/>
              <w:jc w:val="left"/>
            </w:pPr>
            <w:r>
              <w:t xml:space="preserve">.52083 </w:t>
            </w:r>
          </w:p>
        </w:tc>
      </w:tr>
      <w:tr w:rsidR="0083654A" w14:paraId="2F201754" w14:textId="77777777">
        <w:trPr>
          <w:trHeight w:val="470"/>
        </w:trPr>
        <w:tc>
          <w:tcPr>
            <w:tcW w:w="4537" w:type="dxa"/>
            <w:tcBorders>
              <w:top w:val="single" w:sz="4" w:space="0" w:color="000000"/>
              <w:left w:val="single" w:sz="4" w:space="0" w:color="000000"/>
              <w:bottom w:val="single" w:sz="4" w:space="0" w:color="000000"/>
              <w:right w:val="single" w:sz="4" w:space="0" w:color="000000"/>
            </w:tcBorders>
          </w:tcPr>
          <w:p w14:paraId="73F59AD0" w14:textId="77777777" w:rsidR="0083654A" w:rsidRDefault="00405B44">
            <w:pPr>
              <w:spacing w:after="0" w:line="259" w:lineRule="auto"/>
              <w:ind w:left="0" w:firstLine="0"/>
            </w:pPr>
            <w:r>
              <w:t xml:space="preserve">In my organization, employees are given room to (innovate) introduce something new. </w:t>
            </w:r>
          </w:p>
        </w:tc>
        <w:tc>
          <w:tcPr>
            <w:tcW w:w="507" w:type="dxa"/>
            <w:tcBorders>
              <w:top w:val="single" w:sz="4" w:space="0" w:color="000000"/>
              <w:left w:val="single" w:sz="4" w:space="0" w:color="000000"/>
              <w:bottom w:val="single" w:sz="4" w:space="0" w:color="000000"/>
              <w:right w:val="single" w:sz="4" w:space="0" w:color="000000"/>
            </w:tcBorders>
          </w:tcPr>
          <w:p w14:paraId="30410557"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4976A41C" w14:textId="77777777" w:rsidR="0083654A" w:rsidRDefault="00405B44">
            <w:pPr>
              <w:spacing w:after="0" w:line="259" w:lineRule="auto"/>
              <w:ind w:left="0" w:firstLine="0"/>
              <w:jc w:val="left"/>
            </w:pPr>
            <w:r>
              <w:t xml:space="preserve">1.00 </w:t>
            </w:r>
          </w:p>
        </w:tc>
        <w:tc>
          <w:tcPr>
            <w:tcW w:w="1106" w:type="dxa"/>
            <w:tcBorders>
              <w:top w:val="single" w:sz="4" w:space="0" w:color="000000"/>
              <w:left w:val="single" w:sz="4" w:space="0" w:color="000000"/>
              <w:bottom w:val="single" w:sz="4" w:space="0" w:color="000000"/>
              <w:right w:val="single" w:sz="4" w:space="0" w:color="000000"/>
            </w:tcBorders>
          </w:tcPr>
          <w:p w14:paraId="6782A747"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1A583838" w14:textId="77777777" w:rsidR="0083654A" w:rsidRDefault="00405B44">
            <w:pPr>
              <w:spacing w:after="0" w:line="259" w:lineRule="auto"/>
              <w:ind w:left="0" w:firstLine="0"/>
              <w:jc w:val="left"/>
            </w:pPr>
            <w:r>
              <w:t xml:space="preserve">4.4333 </w:t>
            </w:r>
          </w:p>
        </w:tc>
        <w:tc>
          <w:tcPr>
            <w:tcW w:w="1171" w:type="dxa"/>
            <w:tcBorders>
              <w:top w:val="single" w:sz="4" w:space="0" w:color="000000"/>
              <w:left w:val="single" w:sz="4" w:space="0" w:color="000000"/>
              <w:bottom w:val="single" w:sz="4" w:space="0" w:color="000000"/>
              <w:right w:val="single" w:sz="4" w:space="0" w:color="000000"/>
            </w:tcBorders>
          </w:tcPr>
          <w:p w14:paraId="457185A0" w14:textId="77777777" w:rsidR="0083654A" w:rsidRDefault="00405B44">
            <w:pPr>
              <w:spacing w:after="0" w:line="259" w:lineRule="auto"/>
              <w:ind w:left="0" w:firstLine="0"/>
              <w:jc w:val="left"/>
            </w:pPr>
            <w:r>
              <w:t xml:space="preserve">.97143 </w:t>
            </w:r>
          </w:p>
        </w:tc>
      </w:tr>
      <w:tr w:rsidR="0083654A" w14:paraId="56F75608" w14:textId="77777777">
        <w:trPr>
          <w:trHeight w:val="240"/>
        </w:trPr>
        <w:tc>
          <w:tcPr>
            <w:tcW w:w="4537" w:type="dxa"/>
            <w:tcBorders>
              <w:top w:val="single" w:sz="4" w:space="0" w:color="000000"/>
              <w:left w:val="single" w:sz="4" w:space="0" w:color="000000"/>
              <w:bottom w:val="single" w:sz="4" w:space="0" w:color="000000"/>
              <w:right w:val="single" w:sz="4" w:space="0" w:color="000000"/>
            </w:tcBorders>
          </w:tcPr>
          <w:p w14:paraId="7D2BC0F0" w14:textId="77777777" w:rsidR="0083654A" w:rsidRDefault="00405B44">
            <w:pPr>
              <w:spacing w:after="0" w:line="259" w:lineRule="auto"/>
              <w:ind w:left="0" w:firstLine="0"/>
              <w:jc w:val="left"/>
            </w:pPr>
            <w:r>
              <w:t xml:space="preserve">I am periodically trained to update my skills. </w:t>
            </w:r>
          </w:p>
        </w:tc>
        <w:tc>
          <w:tcPr>
            <w:tcW w:w="507" w:type="dxa"/>
            <w:tcBorders>
              <w:top w:val="single" w:sz="4" w:space="0" w:color="000000"/>
              <w:left w:val="single" w:sz="4" w:space="0" w:color="000000"/>
              <w:bottom w:val="single" w:sz="4" w:space="0" w:color="000000"/>
              <w:right w:val="single" w:sz="4" w:space="0" w:color="000000"/>
            </w:tcBorders>
          </w:tcPr>
          <w:p w14:paraId="1295A5B6"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1202E799" w14:textId="77777777" w:rsidR="0083654A" w:rsidRDefault="00405B44">
            <w:pPr>
              <w:spacing w:after="0" w:line="259" w:lineRule="auto"/>
              <w:ind w:left="0" w:firstLine="0"/>
              <w:jc w:val="left"/>
            </w:pPr>
            <w:r>
              <w:t xml:space="preserve">1.00 </w:t>
            </w:r>
          </w:p>
        </w:tc>
        <w:tc>
          <w:tcPr>
            <w:tcW w:w="1106" w:type="dxa"/>
            <w:tcBorders>
              <w:top w:val="single" w:sz="4" w:space="0" w:color="000000"/>
              <w:left w:val="single" w:sz="4" w:space="0" w:color="000000"/>
              <w:bottom w:val="single" w:sz="4" w:space="0" w:color="000000"/>
              <w:right w:val="single" w:sz="4" w:space="0" w:color="000000"/>
            </w:tcBorders>
          </w:tcPr>
          <w:p w14:paraId="147BA011"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65B86A97" w14:textId="77777777" w:rsidR="0083654A" w:rsidRDefault="00405B44">
            <w:pPr>
              <w:spacing w:after="0" w:line="259" w:lineRule="auto"/>
              <w:ind w:left="0" w:firstLine="0"/>
              <w:jc w:val="left"/>
            </w:pPr>
            <w:r>
              <w:t xml:space="preserve">4.3333 </w:t>
            </w:r>
          </w:p>
        </w:tc>
        <w:tc>
          <w:tcPr>
            <w:tcW w:w="1171" w:type="dxa"/>
            <w:tcBorders>
              <w:top w:val="single" w:sz="4" w:space="0" w:color="000000"/>
              <w:left w:val="single" w:sz="4" w:space="0" w:color="000000"/>
              <w:bottom w:val="single" w:sz="4" w:space="0" w:color="000000"/>
              <w:right w:val="single" w:sz="4" w:space="0" w:color="000000"/>
            </w:tcBorders>
          </w:tcPr>
          <w:p w14:paraId="6EDE0875" w14:textId="77777777" w:rsidR="0083654A" w:rsidRDefault="00405B44">
            <w:pPr>
              <w:spacing w:after="0" w:line="259" w:lineRule="auto"/>
              <w:ind w:left="0" w:firstLine="0"/>
              <w:jc w:val="left"/>
            </w:pPr>
            <w:r>
              <w:t xml:space="preserve">1.12444 </w:t>
            </w:r>
          </w:p>
        </w:tc>
      </w:tr>
      <w:tr w:rsidR="0083654A" w14:paraId="48CC8EEF" w14:textId="77777777">
        <w:trPr>
          <w:trHeight w:val="701"/>
        </w:trPr>
        <w:tc>
          <w:tcPr>
            <w:tcW w:w="4537" w:type="dxa"/>
            <w:tcBorders>
              <w:top w:val="single" w:sz="4" w:space="0" w:color="000000"/>
              <w:left w:val="single" w:sz="4" w:space="0" w:color="000000"/>
              <w:bottom w:val="single" w:sz="4" w:space="0" w:color="000000"/>
              <w:right w:val="single" w:sz="4" w:space="0" w:color="000000"/>
            </w:tcBorders>
          </w:tcPr>
          <w:p w14:paraId="69AC4F8A" w14:textId="77777777" w:rsidR="0083654A" w:rsidRDefault="00405B44">
            <w:pPr>
              <w:spacing w:after="0" w:line="259" w:lineRule="auto"/>
              <w:ind w:left="0" w:right="54" w:firstLine="0"/>
            </w:pPr>
            <w:r>
              <w:t xml:space="preserve">My organization is a very dynamic entrepreneurial place, for which we (employees) are willing to stick out our necks and take risks.  </w:t>
            </w:r>
          </w:p>
        </w:tc>
        <w:tc>
          <w:tcPr>
            <w:tcW w:w="507" w:type="dxa"/>
            <w:tcBorders>
              <w:top w:val="single" w:sz="4" w:space="0" w:color="000000"/>
              <w:left w:val="single" w:sz="4" w:space="0" w:color="000000"/>
              <w:bottom w:val="single" w:sz="4" w:space="0" w:color="000000"/>
              <w:right w:val="single" w:sz="4" w:space="0" w:color="000000"/>
            </w:tcBorders>
          </w:tcPr>
          <w:p w14:paraId="12744AC9"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1265B8D8" w14:textId="77777777" w:rsidR="0083654A" w:rsidRDefault="00405B44">
            <w:pPr>
              <w:spacing w:after="0" w:line="259" w:lineRule="auto"/>
              <w:ind w:left="0" w:firstLine="0"/>
              <w:jc w:val="left"/>
            </w:pPr>
            <w:r>
              <w:t xml:space="preserve">3.00 </w:t>
            </w:r>
          </w:p>
        </w:tc>
        <w:tc>
          <w:tcPr>
            <w:tcW w:w="1106" w:type="dxa"/>
            <w:tcBorders>
              <w:top w:val="single" w:sz="4" w:space="0" w:color="000000"/>
              <w:left w:val="single" w:sz="4" w:space="0" w:color="000000"/>
              <w:bottom w:val="single" w:sz="4" w:space="0" w:color="000000"/>
              <w:right w:val="single" w:sz="4" w:space="0" w:color="000000"/>
            </w:tcBorders>
          </w:tcPr>
          <w:p w14:paraId="6370F64E"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7FA6053E" w14:textId="77777777" w:rsidR="0083654A" w:rsidRDefault="00405B44">
            <w:pPr>
              <w:spacing w:after="0" w:line="259" w:lineRule="auto"/>
              <w:ind w:left="0" w:firstLine="0"/>
              <w:jc w:val="left"/>
            </w:pPr>
            <w:r>
              <w:t xml:space="preserve">4.5667 </w:t>
            </w:r>
          </w:p>
        </w:tc>
        <w:tc>
          <w:tcPr>
            <w:tcW w:w="1171" w:type="dxa"/>
            <w:tcBorders>
              <w:top w:val="single" w:sz="4" w:space="0" w:color="000000"/>
              <w:left w:val="single" w:sz="4" w:space="0" w:color="000000"/>
              <w:bottom w:val="single" w:sz="4" w:space="0" w:color="000000"/>
              <w:right w:val="single" w:sz="4" w:space="0" w:color="000000"/>
            </w:tcBorders>
          </w:tcPr>
          <w:p w14:paraId="1F2425D8" w14:textId="77777777" w:rsidR="0083654A" w:rsidRDefault="00405B44">
            <w:pPr>
              <w:spacing w:after="0" w:line="259" w:lineRule="auto"/>
              <w:ind w:left="0" w:firstLine="0"/>
              <w:jc w:val="left"/>
            </w:pPr>
            <w:r>
              <w:t xml:space="preserve">.67891 </w:t>
            </w:r>
          </w:p>
        </w:tc>
      </w:tr>
      <w:tr w:rsidR="0083654A" w14:paraId="13EBACF5" w14:textId="77777777">
        <w:trPr>
          <w:trHeight w:val="241"/>
        </w:trPr>
        <w:tc>
          <w:tcPr>
            <w:tcW w:w="4537" w:type="dxa"/>
            <w:tcBorders>
              <w:top w:val="single" w:sz="4" w:space="0" w:color="000000"/>
              <w:left w:val="single" w:sz="4" w:space="0" w:color="000000"/>
              <w:bottom w:val="single" w:sz="4" w:space="0" w:color="000000"/>
              <w:right w:val="single" w:sz="4" w:space="0" w:color="000000"/>
            </w:tcBorders>
          </w:tcPr>
          <w:p w14:paraId="6A943AE4" w14:textId="77777777" w:rsidR="0083654A" w:rsidRDefault="00405B44">
            <w:pPr>
              <w:spacing w:after="0" w:line="259" w:lineRule="auto"/>
              <w:ind w:left="0" w:firstLine="0"/>
              <w:jc w:val="left"/>
            </w:pPr>
            <w:r>
              <w:t xml:space="preserve">I care about doing a good job. </w:t>
            </w:r>
          </w:p>
        </w:tc>
        <w:tc>
          <w:tcPr>
            <w:tcW w:w="507" w:type="dxa"/>
            <w:tcBorders>
              <w:top w:val="single" w:sz="4" w:space="0" w:color="000000"/>
              <w:left w:val="single" w:sz="4" w:space="0" w:color="000000"/>
              <w:bottom w:val="single" w:sz="4" w:space="0" w:color="000000"/>
              <w:right w:val="single" w:sz="4" w:space="0" w:color="000000"/>
            </w:tcBorders>
          </w:tcPr>
          <w:p w14:paraId="53A43563"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5DA0FAC5" w14:textId="77777777" w:rsidR="0083654A" w:rsidRDefault="00405B44">
            <w:pPr>
              <w:spacing w:after="0" w:line="259" w:lineRule="auto"/>
              <w:ind w:left="0" w:firstLine="0"/>
              <w:jc w:val="left"/>
            </w:pPr>
            <w:r>
              <w:t xml:space="preserve">1.00 </w:t>
            </w:r>
          </w:p>
        </w:tc>
        <w:tc>
          <w:tcPr>
            <w:tcW w:w="1106" w:type="dxa"/>
            <w:tcBorders>
              <w:top w:val="single" w:sz="4" w:space="0" w:color="000000"/>
              <w:left w:val="single" w:sz="4" w:space="0" w:color="000000"/>
              <w:bottom w:val="single" w:sz="4" w:space="0" w:color="000000"/>
              <w:right w:val="single" w:sz="4" w:space="0" w:color="000000"/>
            </w:tcBorders>
          </w:tcPr>
          <w:p w14:paraId="03C12F50"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2540B813" w14:textId="77777777" w:rsidR="0083654A" w:rsidRDefault="00405B44">
            <w:pPr>
              <w:spacing w:after="0" w:line="259" w:lineRule="auto"/>
              <w:ind w:left="0" w:firstLine="0"/>
              <w:jc w:val="left"/>
            </w:pPr>
            <w:r>
              <w:t xml:space="preserve">4.4667 </w:t>
            </w:r>
          </w:p>
        </w:tc>
        <w:tc>
          <w:tcPr>
            <w:tcW w:w="1171" w:type="dxa"/>
            <w:tcBorders>
              <w:top w:val="single" w:sz="4" w:space="0" w:color="000000"/>
              <w:left w:val="single" w:sz="4" w:space="0" w:color="000000"/>
              <w:bottom w:val="single" w:sz="4" w:space="0" w:color="000000"/>
              <w:right w:val="single" w:sz="4" w:space="0" w:color="000000"/>
            </w:tcBorders>
          </w:tcPr>
          <w:p w14:paraId="3EE28A98" w14:textId="77777777" w:rsidR="0083654A" w:rsidRDefault="00405B44">
            <w:pPr>
              <w:spacing w:after="0" w:line="259" w:lineRule="auto"/>
              <w:ind w:left="0" w:firstLine="0"/>
              <w:jc w:val="left"/>
            </w:pPr>
            <w:r>
              <w:t xml:space="preserve">.93710 </w:t>
            </w:r>
          </w:p>
        </w:tc>
      </w:tr>
      <w:tr w:rsidR="0083654A" w14:paraId="2CEB6A31" w14:textId="77777777">
        <w:trPr>
          <w:trHeight w:val="240"/>
        </w:trPr>
        <w:tc>
          <w:tcPr>
            <w:tcW w:w="4537" w:type="dxa"/>
            <w:tcBorders>
              <w:top w:val="single" w:sz="4" w:space="0" w:color="000000"/>
              <w:left w:val="single" w:sz="4" w:space="0" w:color="000000"/>
              <w:bottom w:val="single" w:sz="4" w:space="0" w:color="000000"/>
              <w:right w:val="single" w:sz="4" w:space="0" w:color="000000"/>
            </w:tcBorders>
          </w:tcPr>
          <w:p w14:paraId="5356EE45" w14:textId="77777777" w:rsidR="0083654A" w:rsidRDefault="00405B44">
            <w:pPr>
              <w:spacing w:after="0" w:line="259" w:lineRule="auto"/>
              <w:ind w:left="0" w:firstLine="0"/>
              <w:jc w:val="left"/>
            </w:pPr>
            <w:r>
              <w:t xml:space="preserve">I feel my work adds value to this bank </w:t>
            </w:r>
          </w:p>
        </w:tc>
        <w:tc>
          <w:tcPr>
            <w:tcW w:w="507" w:type="dxa"/>
            <w:tcBorders>
              <w:top w:val="single" w:sz="4" w:space="0" w:color="000000"/>
              <w:left w:val="single" w:sz="4" w:space="0" w:color="000000"/>
              <w:bottom w:val="single" w:sz="4" w:space="0" w:color="000000"/>
              <w:right w:val="single" w:sz="4" w:space="0" w:color="000000"/>
            </w:tcBorders>
          </w:tcPr>
          <w:p w14:paraId="48FFC0E8"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16985714" w14:textId="77777777" w:rsidR="0083654A" w:rsidRDefault="00405B44">
            <w:pPr>
              <w:spacing w:after="0" w:line="259" w:lineRule="auto"/>
              <w:ind w:left="0" w:firstLine="0"/>
              <w:jc w:val="left"/>
            </w:pPr>
            <w:r>
              <w:t xml:space="preserve">2.00 </w:t>
            </w:r>
          </w:p>
        </w:tc>
        <w:tc>
          <w:tcPr>
            <w:tcW w:w="1106" w:type="dxa"/>
            <w:tcBorders>
              <w:top w:val="single" w:sz="4" w:space="0" w:color="000000"/>
              <w:left w:val="single" w:sz="4" w:space="0" w:color="000000"/>
              <w:bottom w:val="single" w:sz="4" w:space="0" w:color="000000"/>
              <w:right w:val="single" w:sz="4" w:space="0" w:color="000000"/>
            </w:tcBorders>
          </w:tcPr>
          <w:p w14:paraId="6D516916"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6739747D" w14:textId="77777777" w:rsidR="0083654A" w:rsidRDefault="00405B44">
            <w:pPr>
              <w:spacing w:after="0" w:line="259" w:lineRule="auto"/>
              <w:ind w:left="0" w:firstLine="0"/>
              <w:jc w:val="left"/>
            </w:pPr>
            <w:r>
              <w:t xml:space="preserve">4.5000 </w:t>
            </w:r>
          </w:p>
        </w:tc>
        <w:tc>
          <w:tcPr>
            <w:tcW w:w="1171" w:type="dxa"/>
            <w:tcBorders>
              <w:top w:val="single" w:sz="4" w:space="0" w:color="000000"/>
              <w:left w:val="single" w:sz="4" w:space="0" w:color="000000"/>
              <w:bottom w:val="single" w:sz="4" w:space="0" w:color="000000"/>
              <w:right w:val="single" w:sz="4" w:space="0" w:color="000000"/>
            </w:tcBorders>
          </w:tcPr>
          <w:p w14:paraId="2236D739" w14:textId="77777777" w:rsidR="0083654A" w:rsidRDefault="00405B44">
            <w:pPr>
              <w:spacing w:after="0" w:line="259" w:lineRule="auto"/>
              <w:ind w:left="0" w:firstLine="0"/>
              <w:jc w:val="left"/>
            </w:pPr>
            <w:r>
              <w:t xml:space="preserve">.77682 </w:t>
            </w:r>
          </w:p>
        </w:tc>
      </w:tr>
      <w:tr w:rsidR="0083654A" w14:paraId="572A54CE" w14:textId="77777777">
        <w:trPr>
          <w:trHeight w:val="470"/>
        </w:trPr>
        <w:tc>
          <w:tcPr>
            <w:tcW w:w="4537" w:type="dxa"/>
            <w:tcBorders>
              <w:top w:val="single" w:sz="4" w:space="0" w:color="000000"/>
              <w:left w:val="single" w:sz="4" w:space="0" w:color="000000"/>
              <w:bottom w:val="single" w:sz="4" w:space="0" w:color="000000"/>
              <w:right w:val="single" w:sz="4" w:space="0" w:color="000000"/>
            </w:tcBorders>
          </w:tcPr>
          <w:p w14:paraId="5E55B463" w14:textId="77777777" w:rsidR="0083654A" w:rsidRDefault="00405B44">
            <w:pPr>
              <w:spacing w:after="0" w:line="259" w:lineRule="auto"/>
              <w:ind w:left="0" w:firstLine="0"/>
              <w:jc w:val="left"/>
            </w:pPr>
            <w:r>
              <w:t xml:space="preserve">I usually look forward to coming to work in my organization </w:t>
            </w:r>
          </w:p>
        </w:tc>
        <w:tc>
          <w:tcPr>
            <w:tcW w:w="507" w:type="dxa"/>
            <w:tcBorders>
              <w:top w:val="single" w:sz="4" w:space="0" w:color="000000"/>
              <w:left w:val="single" w:sz="4" w:space="0" w:color="000000"/>
              <w:bottom w:val="single" w:sz="4" w:space="0" w:color="000000"/>
              <w:right w:val="single" w:sz="4" w:space="0" w:color="000000"/>
            </w:tcBorders>
          </w:tcPr>
          <w:p w14:paraId="18F62AF6"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36DACF8C" w14:textId="77777777" w:rsidR="0083654A" w:rsidRDefault="00405B44">
            <w:pPr>
              <w:spacing w:after="0" w:line="259" w:lineRule="auto"/>
              <w:ind w:left="0" w:firstLine="0"/>
              <w:jc w:val="left"/>
            </w:pPr>
            <w:r>
              <w:t xml:space="preserve">1.00 </w:t>
            </w:r>
          </w:p>
        </w:tc>
        <w:tc>
          <w:tcPr>
            <w:tcW w:w="1106" w:type="dxa"/>
            <w:tcBorders>
              <w:top w:val="single" w:sz="4" w:space="0" w:color="000000"/>
              <w:left w:val="single" w:sz="4" w:space="0" w:color="000000"/>
              <w:bottom w:val="single" w:sz="4" w:space="0" w:color="000000"/>
              <w:right w:val="single" w:sz="4" w:space="0" w:color="000000"/>
            </w:tcBorders>
          </w:tcPr>
          <w:p w14:paraId="0358FFD6"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085B5D48" w14:textId="77777777" w:rsidR="0083654A" w:rsidRDefault="00405B44">
            <w:pPr>
              <w:spacing w:after="0" w:line="259" w:lineRule="auto"/>
              <w:ind w:left="0" w:firstLine="0"/>
              <w:jc w:val="left"/>
            </w:pPr>
            <w:r>
              <w:t xml:space="preserve">3.5333 </w:t>
            </w:r>
          </w:p>
        </w:tc>
        <w:tc>
          <w:tcPr>
            <w:tcW w:w="1171" w:type="dxa"/>
            <w:tcBorders>
              <w:top w:val="single" w:sz="4" w:space="0" w:color="000000"/>
              <w:left w:val="single" w:sz="4" w:space="0" w:color="000000"/>
              <w:bottom w:val="single" w:sz="4" w:space="0" w:color="000000"/>
              <w:right w:val="single" w:sz="4" w:space="0" w:color="000000"/>
            </w:tcBorders>
          </w:tcPr>
          <w:p w14:paraId="341650E6" w14:textId="77777777" w:rsidR="0083654A" w:rsidRDefault="00405B44">
            <w:pPr>
              <w:spacing w:after="0" w:line="259" w:lineRule="auto"/>
              <w:ind w:left="0" w:firstLine="0"/>
              <w:jc w:val="left"/>
            </w:pPr>
            <w:r>
              <w:t xml:space="preserve">1.56983 </w:t>
            </w:r>
          </w:p>
        </w:tc>
      </w:tr>
      <w:tr w:rsidR="0083654A" w14:paraId="1FF54481" w14:textId="77777777">
        <w:trPr>
          <w:trHeight w:val="468"/>
        </w:trPr>
        <w:tc>
          <w:tcPr>
            <w:tcW w:w="4537" w:type="dxa"/>
            <w:tcBorders>
              <w:top w:val="single" w:sz="4" w:space="0" w:color="000000"/>
              <w:left w:val="single" w:sz="4" w:space="0" w:color="000000"/>
              <w:bottom w:val="single" w:sz="4" w:space="0" w:color="000000"/>
              <w:right w:val="single" w:sz="4" w:space="0" w:color="000000"/>
            </w:tcBorders>
          </w:tcPr>
          <w:p w14:paraId="0E044718" w14:textId="77777777" w:rsidR="0083654A" w:rsidRDefault="00405B44">
            <w:pPr>
              <w:spacing w:after="0" w:line="259" w:lineRule="auto"/>
              <w:ind w:left="0" w:firstLine="0"/>
            </w:pPr>
            <w:r>
              <w:t xml:space="preserve">I would be very happy to spend the rest of my career with this bank. </w:t>
            </w:r>
          </w:p>
        </w:tc>
        <w:tc>
          <w:tcPr>
            <w:tcW w:w="507" w:type="dxa"/>
            <w:tcBorders>
              <w:top w:val="single" w:sz="4" w:space="0" w:color="000000"/>
              <w:left w:val="single" w:sz="4" w:space="0" w:color="000000"/>
              <w:bottom w:val="single" w:sz="4" w:space="0" w:color="000000"/>
              <w:right w:val="single" w:sz="4" w:space="0" w:color="000000"/>
            </w:tcBorders>
          </w:tcPr>
          <w:p w14:paraId="5528188B"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7E426881" w14:textId="77777777" w:rsidR="0083654A" w:rsidRDefault="00405B44">
            <w:pPr>
              <w:spacing w:after="0" w:line="259" w:lineRule="auto"/>
              <w:ind w:left="0" w:firstLine="0"/>
              <w:jc w:val="left"/>
            </w:pPr>
            <w:r>
              <w:t xml:space="preserve">3.00 </w:t>
            </w:r>
          </w:p>
        </w:tc>
        <w:tc>
          <w:tcPr>
            <w:tcW w:w="1106" w:type="dxa"/>
            <w:tcBorders>
              <w:top w:val="single" w:sz="4" w:space="0" w:color="000000"/>
              <w:left w:val="single" w:sz="4" w:space="0" w:color="000000"/>
              <w:bottom w:val="single" w:sz="4" w:space="0" w:color="000000"/>
              <w:right w:val="single" w:sz="4" w:space="0" w:color="000000"/>
            </w:tcBorders>
          </w:tcPr>
          <w:p w14:paraId="54B01F2A" w14:textId="77777777" w:rsidR="0083654A" w:rsidRDefault="00405B44">
            <w:pPr>
              <w:spacing w:after="0" w:line="259" w:lineRule="auto"/>
              <w:ind w:left="0" w:firstLine="0"/>
              <w:jc w:val="left"/>
            </w:pPr>
            <w:r>
              <w:t xml:space="preserve">5.00 </w:t>
            </w:r>
          </w:p>
        </w:tc>
        <w:tc>
          <w:tcPr>
            <w:tcW w:w="1054" w:type="dxa"/>
            <w:tcBorders>
              <w:top w:val="single" w:sz="4" w:space="0" w:color="000000"/>
              <w:left w:val="single" w:sz="4" w:space="0" w:color="000000"/>
              <w:bottom w:val="single" w:sz="4" w:space="0" w:color="000000"/>
              <w:right w:val="single" w:sz="4" w:space="0" w:color="000000"/>
            </w:tcBorders>
          </w:tcPr>
          <w:p w14:paraId="03A8634E" w14:textId="77777777" w:rsidR="0083654A" w:rsidRDefault="00405B44">
            <w:pPr>
              <w:spacing w:after="0" w:line="259" w:lineRule="auto"/>
              <w:ind w:left="0" w:firstLine="0"/>
              <w:jc w:val="left"/>
            </w:pPr>
            <w:r>
              <w:t xml:space="preserve">4.7333 </w:t>
            </w:r>
          </w:p>
        </w:tc>
        <w:tc>
          <w:tcPr>
            <w:tcW w:w="1171" w:type="dxa"/>
            <w:tcBorders>
              <w:top w:val="single" w:sz="4" w:space="0" w:color="000000"/>
              <w:left w:val="single" w:sz="4" w:space="0" w:color="000000"/>
              <w:bottom w:val="single" w:sz="4" w:space="0" w:color="000000"/>
              <w:right w:val="single" w:sz="4" w:space="0" w:color="000000"/>
            </w:tcBorders>
          </w:tcPr>
          <w:p w14:paraId="6DF66107" w14:textId="77777777" w:rsidR="0083654A" w:rsidRDefault="00405B44">
            <w:pPr>
              <w:spacing w:after="0" w:line="259" w:lineRule="auto"/>
              <w:ind w:left="0" w:firstLine="0"/>
              <w:jc w:val="left"/>
            </w:pPr>
            <w:r>
              <w:t xml:space="preserve">.52083 </w:t>
            </w:r>
          </w:p>
        </w:tc>
      </w:tr>
      <w:tr w:rsidR="0083654A" w14:paraId="161CA29D" w14:textId="77777777">
        <w:trPr>
          <w:trHeight w:val="240"/>
        </w:trPr>
        <w:tc>
          <w:tcPr>
            <w:tcW w:w="4537" w:type="dxa"/>
            <w:tcBorders>
              <w:top w:val="single" w:sz="4" w:space="0" w:color="000000"/>
              <w:left w:val="single" w:sz="4" w:space="0" w:color="000000"/>
              <w:bottom w:val="single" w:sz="4" w:space="0" w:color="000000"/>
              <w:right w:val="single" w:sz="4" w:space="0" w:color="000000"/>
            </w:tcBorders>
          </w:tcPr>
          <w:p w14:paraId="1F51BF30" w14:textId="77777777" w:rsidR="0083654A" w:rsidRDefault="00405B44">
            <w:pPr>
              <w:spacing w:after="0" w:line="259" w:lineRule="auto"/>
              <w:ind w:left="0" w:firstLine="0"/>
              <w:jc w:val="left"/>
            </w:pPr>
            <w:r>
              <w:t xml:space="preserve">Valid N (list wise) </w:t>
            </w:r>
          </w:p>
        </w:tc>
        <w:tc>
          <w:tcPr>
            <w:tcW w:w="507" w:type="dxa"/>
            <w:tcBorders>
              <w:top w:val="single" w:sz="4" w:space="0" w:color="000000"/>
              <w:left w:val="single" w:sz="4" w:space="0" w:color="000000"/>
              <w:bottom w:val="single" w:sz="4" w:space="0" w:color="000000"/>
              <w:right w:val="single" w:sz="4" w:space="0" w:color="000000"/>
            </w:tcBorders>
          </w:tcPr>
          <w:p w14:paraId="1E20625E" w14:textId="77777777" w:rsidR="0083654A" w:rsidRDefault="00405B44">
            <w:pPr>
              <w:spacing w:after="0" w:line="259" w:lineRule="auto"/>
              <w:ind w:left="0" w:firstLine="0"/>
              <w:jc w:val="left"/>
            </w:pPr>
            <w:r>
              <w:t xml:space="preserve">30 </w:t>
            </w:r>
          </w:p>
        </w:tc>
        <w:tc>
          <w:tcPr>
            <w:tcW w:w="1094" w:type="dxa"/>
            <w:tcBorders>
              <w:top w:val="single" w:sz="4" w:space="0" w:color="000000"/>
              <w:left w:val="single" w:sz="4" w:space="0" w:color="000000"/>
              <w:bottom w:val="single" w:sz="4" w:space="0" w:color="000000"/>
              <w:right w:val="single" w:sz="4" w:space="0" w:color="000000"/>
            </w:tcBorders>
          </w:tcPr>
          <w:p w14:paraId="5B6A6007" w14:textId="77777777" w:rsidR="0083654A" w:rsidRDefault="00405B44">
            <w:pPr>
              <w:spacing w:after="0" w:line="259" w:lineRule="auto"/>
              <w:ind w:left="0" w:firstLine="0"/>
              <w:jc w:val="left"/>
            </w:pPr>
            <w:r>
              <w:t xml:space="preserve"> </w:t>
            </w:r>
          </w:p>
        </w:tc>
        <w:tc>
          <w:tcPr>
            <w:tcW w:w="1106" w:type="dxa"/>
            <w:tcBorders>
              <w:top w:val="single" w:sz="4" w:space="0" w:color="000000"/>
              <w:left w:val="single" w:sz="4" w:space="0" w:color="000000"/>
              <w:bottom w:val="single" w:sz="4" w:space="0" w:color="000000"/>
              <w:right w:val="single" w:sz="4" w:space="0" w:color="000000"/>
            </w:tcBorders>
          </w:tcPr>
          <w:p w14:paraId="1AF2C902" w14:textId="77777777" w:rsidR="0083654A" w:rsidRDefault="00405B44">
            <w:pPr>
              <w:spacing w:after="0" w:line="259" w:lineRule="auto"/>
              <w:ind w:left="0" w:firstLine="0"/>
              <w:jc w:val="left"/>
            </w:pPr>
            <w:r>
              <w:t xml:space="preserve"> </w:t>
            </w:r>
          </w:p>
        </w:tc>
        <w:tc>
          <w:tcPr>
            <w:tcW w:w="1054" w:type="dxa"/>
            <w:tcBorders>
              <w:top w:val="single" w:sz="4" w:space="0" w:color="000000"/>
              <w:left w:val="single" w:sz="4" w:space="0" w:color="000000"/>
              <w:bottom w:val="single" w:sz="4" w:space="0" w:color="000000"/>
              <w:right w:val="single" w:sz="4" w:space="0" w:color="000000"/>
            </w:tcBorders>
          </w:tcPr>
          <w:p w14:paraId="6F160ABF" w14:textId="77777777" w:rsidR="0083654A" w:rsidRDefault="00405B44">
            <w:pPr>
              <w:spacing w:after="0" w:line="259" w:lineRule="auto"/>
              <w:ind w:left="0" w:firstLine="0"/>
              <w:jc w:val="left"/>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3BA723FE" w14:textId="77777777" w:rsidR="0083654A" w:rsidRDefault="00405B44">
            <w:pPr>
              <w:spacing w:after="0" w:line="259" w:lineRule="auto"/>
              <w:ind w:left="0" w:firstLine="0"/>
              <w:jc w:val="left"/>
            </w:pPr>
            <w:r>
              <w:t xml:space="preserve"> </w:t>
            </w:r>
          </w:p>
        </w:tc>
      </w:tr>
    </w:tbl>
    <w:p w14:paraId="6397249E" w14:textId="77777777" w:rsidR="0083654A" w:rsidRDefault="00405B44">
      <w:pPr>
        <w:spacing w:after="4" w:line="249" w:lineRule="auto"/>
        <w:ind w:left="2725" w:hanging="10"/>
        <w:jc w:val="center"/>
      </w:pPr>
      <w:r>
        <w:t xml:space="preserve">Source: SPSS Ver. 22 </w:t>
      </w:r>
    </w:p>
    <w:tbl>
      <w:tblPr>
        <w:tblStyle w:val="TableGrid"/>
        <w:tblW w:w="9794" w:type="dxa"/>
        <w:tblInd w:w="0" w:type="dxa"/>
        <w:tblCellMar>
          <w:top w:w="0" w:type="dxa"/>
          <w:left w:w="0" w:type="dxa"/>
          <w:bottom w:w="0" w:type="dxa"/>
          <w:right w:w="0" w:type="dxa"/>
        </w:tblCellMar>
        <w:tblLook w:val="04A0" w:firstRow="1" w:lastRow="0" w:firstColumn="1" w:lastColumn="0" w:noHBand="0" w:noVBand="1"/>
      </w:tblPr>
      <w:tblGrid>
        <w:gridCol w:w="5229"/>
        <w:gridCol w:w="4565"/>
      </w:tblGrid>
      <w:tr w:rsidR="0083654A" w14:paraId="213755C1" w14:textId="77777777">
        <w:trPr>
          <w:trHeight w:val="223"/>
        </w:trPr>
        <w:tc>
          <w:tcPr>
            <w:tcW w:w="5229" w:type="dxa"/>
            <w:tcBorders>
              <w:top w:val="nil"/>
              <w:left w:val="nil"/>
              <w:bottom w:val="nil"/>
              <w:right w:val="nil"/>
            </w:tcBorders>
          </w:tcPr>
          <w:p w14:paraId="3864BB75" w14:textId="77777777" w:rsidR="0083654A" w:rsidRDefault="00405B44">
            <w:pPr>
              <w:spacing w:after="0" w:line="259" w:lineRule="auto"/>
              <w:ind w:left="0" w:firstLine="0"/>
              <w:jc w:val="left"/>
            </w:pPr>
            <w:r>
              <w:rPr>
                <w:b/>
              </w:rPr>
              <w:t xml:space="preserve"> </w:t>
            </w:r>
          </w:p>
        </w:tc>
        <w:tc>
          <w:tcPr>
            <w:tcW w:w="4565" w:type="dxa"/>
            <w:tcBorders>
              <w:top w:val="nil"/>
              <w:left w:val="nil"/>
              <w:bottom w:val="nil"/>
              <w:right w:val="nil"/>
            </w:tcBorders>
          </w:tcPr>
          <w:p w14:paraId="0B784D3A" w14:textId="77777777" w:rsidR="0083654A" w:rsidRDefault="0083654A">
            <w:pPr>
              <w:spacing w:after="160" w:line="259" w:lineRule="auto"/>
              <w:ind w:left="0" w:firstLine="0"/>
              <w:jc w:val="left"/>
            </w:pPr>
          </w:p>
        </w:tc>
      </w:tr>
      <w:tr w:rsidR="0083654A" w14:paraId="10BADA40" w14:textId="77777777">
        <w:trPr>
          <w:trHeight w:val="458"/>
        </w:trPr>
        <w:tc>
          <w:tcPr>
            <w:tcW w:w="5229" w:type="dxa"/>
            <w:tcBorders>
              <w:top w:val="nil"/>
              <w:left w:val="nil"/>
              <w:bottom w:val="nil"/>
              <w:right w:val="nil"/>
            </w:tcBorders>
          </w:tcPr>
          <w:p w14:paraId="62E1A2FB" w14:textId="77777777" w:rsidR="0083654A" w:rsidRDefault="00405B44">
            <w:pPr>
              <w:spacing w:after="0" w:line="259" w:lineRule="auto"/>
              <w:ind w:left="0" w:right="2658" w:firstLine="0"/>
              <w:jc w:val="left"/>
            </w:pPr>
            <w:r>
              <w:rPr>
                <w:b/>
              </w:rPr>
              <w:t>Test of Hypothesis</w:t>
            </w:r>
            <w:r>
              <w:t xml:space="preserve"> </w:t>
            </w:r>
            <w:proofErr w:type="spellStart"/>
            <w:r>
              <w:rPr>
                <w:b/>
              </w:rPr>
              <w:t>Hypothesis</w:t>
            </w:r>
            <w:proofErr w:type="spellEnd"/>
            <w:r>
              <w:rPr>
                <w:b/>
              </w:rPr>
              <w:t xml:space="preserve"> One: </w:t>
            </w:r>
          </w:p>
        </w:tc>
        <w:tc>
          <w:tcPr>
            <w:tcW w:w="4565" w:type="dxa"/>
            <w:tcBorders>
              <w:top w:val="nil"/>
              <w:left w:val="nil"/>
              <w:bottom w:val="nil"/>
              <w:right w:val="nil"/>
            </w:tcBorders>
          </w:tcPr>
          <w:p w14:paraId="0536572C" w14:textId="77777777" w:rsidR="0083654A" w:rsidRDefault="00405B44">
            <w:pPr>
              <w:spacing w:after="0" w:line="259" w:lineRule="auto"/>
              <w:ind w:left="720" w:hanging="720"/>
            </w:pPr>
            <w:r>
              <w:rPr>
                <w:b/>
              </w:rPr>
              <w:t xml:space="preserve">H1: </w:t>
            </w:r>
            <w:r>
              <w:t>There is a significant positive relationship between innovative culture and employee commitment</w:t>
            </w:r>
            <w:r>
              <w:rPr>
                <w:b/>
              </w:rPr>
              <w:t xml:space="preserve"> </w:t>
            </w:r>
          </w:p>
        </w:tc>
      </w:tr>
    </w:tbl>
    <w:p w14:paraId="6B53839E" w14:textId="77777777" w:rsidR="0083654A" w:rsidRDefault="00405B44">
      <w:pPr>
        <w:spacing w:after="0" w:line="259" w:lineRule="auto"/>
        <w:ind w:left="3479" w:firstLine="0"/>
        <w:jc w:val="center"/>
      </w:pPr>
      <w:r>
        <w:rPr>
          <w:b/>
        </w:rPr>
        <w:t xml:space="preserve"> </w:t>
      </w:r>
    </w:p>
    <w:p w14:paraId="7DED3157" w14:textId="77777777" w:rsidR="0083654A" w:rsidRDefault="00405B44">
      <w:pPr>
        <w:spacing w:after="0" w:line="259" w:lineRule="auto"/>
        <w:ind w:left="2724" w:hanging="10"/>
        <w:jc w:val="center"/>
      </w:pPr>
      <w:r>
        <w:rPr>
          <w:b/>
        </w:rPr>
        <w:t xml:space="preserve">Table 5: Correlations Result </w:t>
      </w:r>
    </w:p>
    <w:tbl>
      <w:tblPr>
        <w:tblStyle w:val="TableGrid"/>
        <w:tblW w:w="6950" w:type="dxa"/>
        <w:tblInd w:w="1400" w:type="dxa"/>
        <w:tblCellMar>
          <w:top w:w="7" w:type="dxa"/>
          <w:left w:w="108" w:type="dxa"/>
          <w:bottom w:w="0" w:type="dxa"/>
          <w:right w:w="57" w:type="dxa"/>
        </w:tblCellMar>
        <w:tblLook w:val="04A0" w:firstRow="1" w:lastRow="0" w:firstColumn="1" w:lastColumn="0" w:noHBand="0" w:noVBand="1"/>
      </w:tblPr>
      <w:tblGrid>
        <w:gridCol w:w="3437"/>
        <w:gridCol w:w="1892"/>
        <w:gridCol w:w="1621"/>
      </w:tblGrid>
      <w:tr w:rsidR="0083654A" w14:paraId="034A1AE5" w14:textId="77777777">
        <w:trPr>
          <w:trHeight w:val="240"/>
        </w:trPr>
        <w:tc>
          <w:tcPr>
            <w:tcW w:w="3437" w:type="dxa"/>
            <w:tcBorders>
              <w:top w:val="single" w:sz="4" w:space="0" w:color="000000"/>
              <w:left w:val="single" w:sz="4" w:space="0" w:color="000000"/>
              <w:bottom w:val="single" w:sz="4" w:space="0" w:color="000000"/>
              <w:right w:val="single" w:sz="4" w:space="0" w:color="000000"/>
            </w:tcBorders>
          </w:tcPr>
          <w:p w14:paraId="0F8ADB02" w14:textId="77777777" w:rsidR="0083654A" w:rsidRDefault="00405B44">
            <w:pPr>
              <w:spacing w:after="0" w:line="259" w:lineRule="auto"/>
              <w:ind w:left="0" w:firstLine="0"/>
              <w:jc w:val="left"/>
            </w:pPr>
            <w:r>
              <w:rPr>
                <w:b/>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5D008DB4" w14:textId="77777777" w:rsidR="0083654A" w:rsidRDefault="00405B44">
            <w:pPr>
              <w:spacing w:after="0" w:line="259" w:lineRule="auto"/>
              <w:ind w:left="0" w:firstLine="0"/>
              <w:jc w:val="left"/>
            </w:pPr>
            <w:r>
              <w:rPr>
                <w:b/>
              </w:rPr>
              <w:t xml:space="preserve">Innovative culture </w:t>
            </w:r>
          </w:p>
        </w:tc>
        <w:tc>
          <w:tcPr>
            <w:tcW w:w="1621" w:type="dxa"/>
            <w:tcBorders>
              <w:top w:val="single" w:sz="4" w:space="0" w:color="000000"/>
              <w:left w:val="single" w:sz="4" w:space="0" w:color="000000"/>
              <w:bottom w:val="single" w:sz="4" w:space="0" w:color="000000"/>
              <w:right w:val="single" w:sz="4" w:space="0" w:color="000000"/>
            </w:tcBorders>
          </w:tcPr>
          <w:p w14:paraId="79491225" w14:textId="77777777" w:rsidR="0083654A" w:rsidRDefault="00405B44">
            <w:pPr>
              <w:spacing w:after="0" w:line="259" w:lineRule="auto"/>
              <w:ind w:left="0" w:firstLine="0"/>
              <w:jc w:val="left"/>
            </w:pPr>
            <w:r>
              <w:rPr>
                <w:b/>
              </w:rPr>
              <w:t xml:space="preserve">Commitment </w:t>
            </w:r>
          </w:p>
        </w:tc>
      </w:tr>
      <w:tr w:rsidR="0083654A" w14:paraId="6BFC63B7" w14:textId="77777777">
        <w:trPr>
          <w:trHeight w:val="931"/>
        </w:trPr>
        <w:tc>
          <w:tcPr>
            <w:tcW w:w="3437" w:type="dxa"/>
            <w:tcBorders>
              <w:top w:val="single" w:sz="4" w:space="0" w:color="000000"/>
              <w:left w:val="single" w:sz="4" w:space="0" w:color="000000"/>
              <w:bottom w:val="single" w:sz="4" w:space="0" w:color="000000"/>
              <w:right w:val="single" w:sz="4" w:space="0" w:color="000000"/>
            </w:tcBorders>
          </w:tcPr>
          <w:p w14:paraId="4CF663A3" w14:textId="77777777" w:rsidR="0083654A" w:rsidRDefault="00405B44">
            <w:pPr>
              <w:tabs>
                <w:tab w:val="right" w:pos="3273"/>
              </w:tabs>
              <w:spacing w:after="0" w:line="259" w:lineRule="auto"/>
              <w:ind w:left="0" w:firstLine="0"/>
              <w:jc w:val="left"/>
            </w:pPr>
            <w:r>
              <w:t xml:space="preserve">Innovative </w:t>
            </w:r>
            <w:r>
              <w:tab/>
              <w:t xml:space="preserve">culture    Pearson </w:t>
            </w:r>
          </w:p>
          <w:p w14:paraId="235930A5" w14:textId="77777777" w:rsidR="0083654A" w:rsidRDefault="00405B44">
            <w:pPr>
              <w:spacing w:after="0" w:line="259" w:lineRule="auto"/>
              <w:ind w:left="0" w:firstLine="0"/>
              <w:jc w:val="left"/>
            </w:pPr>
            <w:r>
              <w:t xml:space="preserve">Correlation  </w:t>
            </w:r>
          </w:p>
          <w:p w14:paraId="2FABFEE9" w14:textId="77777777" w:rsidR="0083654A" w:rsidRDefault="00405B44">
            <w:pPr>
              <w:spacing w:after="0" w:line="259" w:lineRule="auto"/>
              <w:ind w:left="0" w:firstLine="0"/>
              <w:jc w:val="left"/>
            </w:pPr>
            <w:r>
              <w:t xml:space="preserve">Sig. (2-tailed) </w:t>
            </w:r>
          </w:p>
          <w:p w14:paraId="745F09BB" w14:textId="77777777" w:rsidR="0083654A" w:rsidRDefault="00405B44">
            <w:pPr>
              <w:spacing w:after="0" w:line="259" w:lineRule="auto"/>
              <w:ind w:left="0" w:firstLine="0"/>
              <w:jc w:val="left"/>
            </w:pPr>
            <w:r>
              <w:t xml:space="preserve"> N </w:t>
            </w:r>
          </w:p>
        </w:tc>
        <w:tc>
          <w:tcPr>
            <w:tcW w:w="1892" w:type="dxa"/>
            <w:tcBorders>
              <w:top w:val="single" w:sz="4" w:space="0" w:color="000000"/>
              <w:left w:val="single" w:sz="4" w:space="0" w:color="000000"/>
              <w:bottom w:val="single" w:sz="4" w:space="0" w:color="000000"/>
              <w:right w:val="single" w:sz="4" w:space="0" w:color="000000"/>
            </w:tcBorders>
          </w:tcPr>
          <w:p w14:paraId="7D054A02" w14:textId="77777777" w:rsidR="0083654A" w:rsidRDefault="00405B44">
            <w:pPr>
              <w:spacing w:after="0" w:line="259" w:lineRule="auto"/>
              <w:ind w:left="0" w:firstLine="0"/>
              <w:jc w:val="left"/>
            </w:pPr>
            <w:r>
              <w:t xml:space="preserve">1 </w:t>
            </w:r>
          </w:p>
          <w:p w14:paraId="4EF53153" w14:textId="77777777" w:rsidR="0083654A" w:rsidRDefault="00405B44">
            <w:pPr>
              <w:spacing w:after="0" w:line="259" w:lineRule="auto"/>
              <w:ind w:left="0" w:firstLine="0"/>
              <w:jc w:val="left"/>
            </w:pPr>
            <w:r>
              <w:t xml:space="preserve"> </w:t>
            </w:r>
          </w:p>
          <w:p w14:paraId="2F722E12" w14:textId="77777777" w:rsidR="0083654A" w:rsidRDefault="00405B44">
            <w:pPr>
              <w:spacing w:after="0" w:line="259" w:lineRule="auto"/>
              <w:ind w:left="0" w:firstLine="0"/>
              <w:jc w:val="left"/>
            </w:pPr>
            <w:r>
              <w:t xml:space="preserve">30 </w:t>
            </w:r>
          </w:p>
        </w:tc>
        <w:tc>
          <w:tcPr>
            <w:tcW w:w="1621" w:type="dxa"/>
            <w:tcBorders>
              <w:top w:val="single" w:sz="4" w:space="0" w:color="000000"/>
              <w:left w:val="single" w:sz="4" w:space="0" w:color="000000"/>
              <w:bottom w:val="single" w:sz="4" w:space="0" w:color="000000"/>
              <w:right w:val="single" w:sz="4" w:space="0" w:color="000000"/>
            </w:tcBorders>
          </w:tcPr>
          <w:p w14:paraId="4A5E381D" w14:textId="77777777" w:rsidR="0083654A" w:rsidRDefault="00405B44">
            <w:pPr>
              <w:spacing w:after="0" w:line="259" w:lineRule="auto"/>
              <w:ind w:left="0" w:firstLine="0"/>
              <w:jc w:val="left"/>
            </w:pPr>
            <w:r>
              <w:t xml:space="preserve">.444* </w:t>
            </w:r>
          </w:p>
          <w:p w14:paraId="1B9B86A1" w14:textId="77777777" w:rsidR="0083654A" w:rsidRDefault="00405B44">
            <w:pPr>
              <w:spacing w:after="0" w:line="259" w:lineRule="auto"/>
              <w:ind w:left="0" w:firstLine="0"/>
              <w:jc w:val="left"/>
            </w:pPr>
            <w:r>
              <w:t xml:space="preserve">.014 </w:t>
            </w:r>
          </w:p>
          <w:p w14:paraId="38889D04" w14:textId="77777777" w:rsidR="0083654A" w:rsidRDefault="00405B44">
            <w:pPr>
              <w:spacing w:after="0" w:line="259" w:lineRule="auto"/>
              <w:ind w:left="0" w:firstLine="0"/>
              <w:jc w:val="left"/>
            </w:pPr>
            <w:r>
              <w:t xml:space="preserve">30 </w:t>
            </w:r>
          </w:p>
        </w:tc>
      </w:tr>
      <w:tr w:rsidR="0083654A" w14:paraId="76D5D2C3" w14:textId="77777777">
        <w:trPr>
          <w:trHeight w:val="701"/>
        </w:trPr>
        <w:tc>
          <w:tcPr>
            <w:tcW w:w="3437" w:type="dxa"/>
            <w:tcBorders>
              <w:top w:val="single" w:sz="4" w:space="0" w:color="000000"/>
              <w:left w:val="single" w:sz="4" w:space="0" w:color="000000"/>
              <w:bottom w:val="single" w:sz="4" w:space="0" w:color="000000"/>
              <w:right w:val="single" w:sz="4" w:space="0" w:color="000000"/>
            </w:tcBorders>
          </w:tcPr>
          <w:p w14:paraId="4C8A4556" w14:textId="77777777" w:rsidR="0083654A" w:rsidRDefault="00405B44">
            <w:pPr>
              <w:spacing w:after="0" w:line="259" w:lineRule="auto"/>
              <w:ind w:left="0" w:firstLine="0"/>
              <w:jc w:val="left"/>
            </w:pPr>
            <w:r>
              <w:lastRenderedPageBreak/>
              <w:t xml:space="preserve">Commitment Pearson Correlation </w:t>
            </w:r>
          </w:p>
          <w:p w14:paraId="6F92D6C5" w14:textId="77777777" w:rsidR="0083654A" w:rsidRDefault="00405B44">
            <w:pPr>
              <w:spacing w:after="0" w:line="259" w:lineRule="auto"/>
              <w:ind w:left="0" w:firstLine="0"/>
              <w:jc w:val="left"/>
            </w:pPr>
            <w:r>
              <w:t xml:space="preserve">Sig. (2-tailed) </w:t>
            </w:r>
          </w:p>
          <w:p w14:paraId="6F463E4C" w14:textId="77777777" w:rsidR="0083654A" w:rsidRDefault="00405B44">
            <w:pPr>
              <w:spacing w:after="0" w:line="259" w:lineRule="auto"/>
              <w:ind w:left="0" w:firstLine="0"/>
              <w:jc w:val="left"/>
            </w:pPr>
            <w:r>
              <w:t xml:space="preserve">N </w:t>
            </w:r>
          </w:p>
        </w:tc>
        <w:tc>
          <w:tcPr>
            <w:tcW w:w="1892" w:type="dxa"/>
            <w:tcBorders>
              <w:top w:val="single" w:sz="4" w:space="0" w:color="000000"/>
              <w:left w:val="single" w:sz="4" w:space="0" w:color="000000"/>
              <w:bottom w:val="single" w:sz="4" w:space="0" w:color="000000"/>
              <w:right w:val="single" w:sz="4" w:space="0" w:color="000000"/>
            </w:tcBorders>
          </w:tcPr>
          <w:p w14:paraId="74D0D7D3" w14:textId="77777777" w:rsidR="0083654A" w:rsidRDefault="00405B44">
            <w:pPr>
              <w:spacing w:after="0" w:line="259" w:lineRule="auto"/>
              <w:ind w:left="0" w:firstLine="0"/>
              <w:jc w:val="left"/>
            </w:pPr>
            <w:r>
              <w:t xml:space="preserve">.444* </w:t>
            </w:r>
          </w:p>
          <w:p w14:paraId="0AF4C15A" w14:textId="77777777" w:rsidR="0083654A" w:rsidRDefault="00405B44">
            <w:pPr>
              <w:spacing w:after="0" w:line="259" w:lineRule="auto"/>
              <w:ind w:left="0" w:firstLine="0"/>
              <w:jc w:val="left"/>
            </w:pPr>
            <w:r>
              <w:t xml:space="preserve">.014 </w:t>
            </w:r>
          </w:p>
          <w:p w14:paraId="6AAA4B5F" w14:textId="77777777" w:rsidR="0083654A" w:rsidRDefault="00405B44">
            <w:pPr>
              <w:spacing w:after="0" w:line="259" w:lineRule="auto"/>
              <w:ind w:left="0" w:firstLine="0"/>
              <w:jc w:val="left"/>
            </w:pPr>
            <w:r>
              <w:t xml:space="preserve">30 </w:t>
            </w:r>
          </w:p>
        </w:tc>
        <w:tc>
          <w:tcPr>
            <w:tcW w:w="1621" w:type="dxa"/>
            <w:tcBorders>
              <w:top w:val="single" w:sz="4" w:space="0" w:color="000000"/>
              <w:left w:val="single" w:sz="4" w:space="0" w:color="000000"/>
              <w:bottom w:val="single" w:sz="4" w:space="0" w:color="000000"/>
              <w:right w:val="single" w:sz="4" w:space="0" w:color="000000"/>
            </w:tcBorders>
          </w:tcPr>
          <w:p w14:paraId="221A65C3" w14:textId="77777777" w:rsidR="0083654A" w:rsidRDefault="00405B44">
            <w:pPr>
              <w:spacing w:after="0" w:line="259" w:lineRule="auto"/>
              <w:ind w:left="0" w:firstLine="0"/>
              <w:jc w:val="left"/>
            </w:pPr>
            <w:r>
              <w:t xml:space="preserve">1 </w:t>
            </w:r>
          </w:p>
          <w:p w14:paraId="69BEB30B" w14:textId="77777777" w:rsidR="0083654A" w:rsidRDefault="00405B44">
            <w:pPr>
              <w:spacing w:after="0" w:line="259" w:lineRule="auto"/>
              <w:ind w:left="0" w:firstLine="0"/>
              <w:jc w:val="left"/>
            </w:pPr>
            <w:r>
              <w:t xml:space="preserve"> </w:t>
            </w:r>
          </w:p>
          <w:p w14:paraId="53E79898" w14:textId="77777777" w:rsidR="0083654A" w:rsidRDefault="00405B44">
            <w:pPr>
              <w:spacing w:after="0" w:line="259" w:lineRule="auto"/>
              <w:ind w:left="0" w:firstLine="0"/>
              <w:jc w:val="left"/>
            </w:pPr>
            <w:r>
              <w:t xml:space="preserve">30 </w:t>
            </w:r>
          </w:p>
        </w:tc>
      </w:tr>
    </w:tbl>
    <w:p w14:paraId="040370FD" w14:textId="77777777" w:rsidR="0083654A" w:rsidRDefault="00405B44">
      <w:pPr>
        <w:spacing w:after="4" w:line="249" w:lineRule="auto"/>
        <w:ind w:left="2423" w:hanging="10"/>
        <w:jc w:val="center"/>
      </w:pPr>
      <w:proofErr w:type="gramStart"/>
      <w:r>
        <w:t>*.Correlation</w:t>
      </w:r>
      <w:proofErr w:type="gramEnd"/>
      <w:r>
        <w:t xml:space="preserve"> is significant at the 0.05 level (2-tailed). Source: SPSS Ver. 22 </w:t>
      </w:r>
    </w:p>
    <w:p w14:paraId="13124DFD" w14:textId="77777777" w:rsidR="0083654A" w:rsidRDefault="0083654A">
      <w:pPr>
        <w:sectPr w:rsidR="0083654A">
          <w:type w:val="continuous"/>
          <w:pgSz w:w="11906" w:h="16838"/>
          <w:pgMar w:top="1553" w:right="3799" w:bottom="1623" w:left="1080" w:header="720" w:footer="720" w:gutter="0"/>
          <w:cols w:space="720"/>
        </w:sectPr>
      </w:pPr>
    </w:p>
    <w:p w14:paraId="40469F9A" w14:textId="77777777" w:rsidR="0083654A" w:rsidRDefault="00405B44">
      <w:pPr>
        <w:spacing w:after="0" w:line="259" w:lineRule="auto"/>
        <w:ind w:left="0" w:firstLine="0"/>
        <w:jc w:val="right"/>
      </w:pPr>
      <w:r>
        <w:rPr>
          <w:b/>
        </w:rPr>
        <w:t xml:space="preserve"> </w:t>
      </w:r>
    </w:p>
    <w:p w14:paraId="7065B5BA" w14:textId="77777777" w:rsidR="0083654A" w:rsidRDefault="00405B44">
      <w:pPr>
        <w:pStyle w:val="Heading1"/>
        <w:ind w:left="-5" w:right="0"/>
      </w:pPr>
      <w:r>
        <w:t xml:space="preserve">Result Summary </w:t>
      </w:r>
    </w:p>
    <w:p w14:paraId="08F99829" w14:textId="77777777" w:rsidR="0083654A" w:rsidRDefault="00405B44">
      <w:pPr>
        <w:ind w:left="-15" w:right="406" w:firstLine="0"/>
      </w:pPr>
      <w:r>
        <w:rPr>
          <w:b/>
        </w:rPr>
        <w:t xml:space="preserve">Decision Rule: </w:t>
      </w:r>
      <w:r>
        <w:t>We accept the null hypothesis when the probability value (P-value) is greater than the alpha value, otherwise we reject.</w:t>
      </w:r>
      <w:r>
        <w:rPr>
          <w:b/>
        </w:rPr>
        <w:t xml:space="preserve"> </w:t>
      </w:r>
    </w:p>
    <w:p w14:paraId="6A4F0C79" w14:textId="77777777" w:rsidR="0083654A" w:rsidRDefault="00405B44">
      <w:pPr>
        <w:spacing w:after="0" w:line="259" w:lineRule="auto"/>
        <w:ind w:left="0" w:firstLine="0"/>
        <w:jc w:val="left"/>
      </w:pPr>
      <w:r>
        <w:t xml:space="preserve"> </w:t>
      </w:r>
    </w:p>
    <w:p w14:paraId="759E64E8" w14:textId="77777777" w:rsidR="0083654A" w:rsidRDefault="00405B44">
      <w:pPr>
        <w:ind w:left="-15" w:right="407" w:firstLine="720"/>
      </w:pPr>
      <w:r>
        <w:t>Pearson correlation coefficient was computed to examine the nature of relationship that exist between innovative culture and employe</w:t>
      </w:r>
      <w:r>
        <w:t>e commitment. From the table above, the Pearson Correlation result showed a value of .444** [positive] and p value (.</w:t>
      </w:r>
      <w:proofErr w:type="gramStart"/>
      <w:r>
        <w:t>014)&lt;</w:t>
      </w:r>
      <w:proofErr w:type="gramEnd"/>
      <w:r>
        <w:t xml:space="preserve"> .05; thus we reject the null hypothesis and accept the alternate. We therefore infer that there is a positive significant relationshi</w:t>
      </w:r>
      <w:r>
        <w:t xml:space="preserve">p between innovative culture and employee </w:t>
      </w:r>
    </w:p>
    <w:p w14:paraId="58920826" w14:textId="77777777" w:rsidR="0083654A" w:rsidRDefault="00405B44">
      <w:pPr>
        <w:ind w:left="-15" w:firstLine="0"/>
      </w:pPr>
      <w:r>
        <w:t>commitment</w:t>
      </w:r>
      <w:r>
        <w:rPr>
          <w:b/>
        </w:rPr>
        <w:t xml:space="preserve"> </w:t>
      </w:r>
    </w:p>
    <w:p w14:paraId="754F7AFC" w14:textId="77777777" w:rsidR="0083654A" w:rsidRDefault="00405B44">
      <w:pPr>
        <w:spacing w:after="0" w:line="259" w:lineRule="auto"/>
        <w:ind w:left="0" w:firstLine="0"/>
        <w:jc w:val="left"/>
      </w:pPr>
      <w:r>
        <w:rPr>
          <w:b/>
        </w:rPr>
        <w:t xml:space="preserve"> </w:t>
      </w:r>
    </w:p>
    <w:p w14:paraId="052E05F1" w14:textId="77777777" w:rsidR="0083654A" w:rsidRDefault="00405B44">
      <w:pPr>
        <w:spacing w:after="0" w:line="259" w:lineRule="auto"/>
        <w:ind w:left="0" w:firstLine="0"/>
        <w:jc w:val="left"/>
      </w:pPr>
      <w:r>
        <w:t xml:space="preserve"> </w:t>
      </w:r>
    </w:p>
    <w:p w14:paraId="51A6B3B5" w14:textId="77777777" w:rsidR="0083654A" w:rsidRDefault="00405B44">
      <w:pPr>
        <w:pStyle w:val="Heading1"/>
        <w:ind w:left="-5" w:right="0"/>
      </w:pPr>
      <w:r>
        <w:t>SUMMARY AND DISCUSSION OF FINDINGS</w:t>
      </w:r>
      <w:r>
        <w:rPr>
          <w:b w:val="0"/>
        </w:rPr>
        <w:t xml:space="preserve"> </w:t>
      </w:r>
    </w:p>
    <w:p w14:paraId="034919B3" w14:textId="77777777" w:rsidR="0083654A" w:rsidRDefault="00405B44">
      <w:pPr>
        <w:ind w:left="-15" w:right="403" w:firstLine="720"/>
      </w:pPr>
      <w:r>
        <w:t xml:space="preserve">The study sought to examine the nature of relationship that exit between organizational culture and the employee retention in commercial </w:t>
      </w:r>
      <w:proofErr w:type="gramStart"/>
      <w:r>
        <w:t>bank..</w:t>
      </w:r>
      <w:proofErr w:type="gramEnd"/>
      <w:r>
        <w:t xml:space="preserve"> The result shows that the innovative culture has a positive effect on employee retention (commitment). This is i</w:t>
      </w:r>
      <w:r>
        <w:t xml:space="preserve">n line with result of </w:t>
      </w:r>
      <w:proofErr w:type="spellStart"/>
      <w:r>
        <w:t>Delle</w:t>
      </w:r>
      <w:proofErr w:type="spellEnd"/>
      <w:r>
        <w:t xml:space="preserve"> and </w:t>
      </w:r>
      <w:proofErr w:type="spellStart"/>
      <w:r>
        <w:t>Kumasey</w:t>
      </w:r>
      <w:proofErr w:type="spellEnd"/>
      <w:r>
        <w:t xml:space="preserve"> [2] who found that organizational culture particularly one involving strong innovative culture are capable of making employees stay with their current organization.  </w:t>
      </w:r>
    </w:p>
    <w:p w14:paraId="266B8D91" w14:textId="77777777" w:rsidR="0083654A" w:rsidRDefault="00405B44">
      <w:pPr>
        <w:spacing w:after="0" w:line="259" w:lineRule="auto"/>
        <w:ind w:left="0" w:firstLine="0"/>
        <w:jc w:val="left"/>
      </w:pPr>
      <w:r>
        <w:rPr>
          <w:b/>
        </w:rPr>
        <w:t xml:space="preserve"> </w:t>
      </w:r>
    </w:p>
    <w:p w14:paraId="0722CD99" w14:textId="77777777" w:rsidR="0083654A" w:rsidRDefault="00405B44">
      <w:pPr>
        <w:pStyle w:val="Heading1"/>
        <w:ind w:left="-5" w:right="0"/>
      </w:pPr>
      <w:r>
        <w:t xml:space="preserve">CONCLUSION  </w:t>
      </w:r>
    </w:p>
    <w:p w14:paraId="5D36097F" w14:textId="77777777" w:rsidR="0083654A" w:rsidRDefault="00405B44">
      <w:pPr>
        <w:ind w:left="-15" w:firstLine="720"/>
      </w:pPr>
      <w:r>
        <w:t>This study having examined the rel</w:t>
      </w:r>
      <w:r>
        <w:t xml:space="preserve">ationship between Organizational Culture and Employee Retention of selected commercial banks in </w:t>
      </w:r>
      <w:proofErr w:type="spellStart"/>
      <w:r>
        <w:t>Awka</w:t>
      </w:r>
      <w:proofErr w:type="spellEnd"/>
      <w:r>
        <w:t>, established that there is a relationship between organization innovative culture (idea generation, capability and risk taking) and employee retention (com</w:t>
      </w:r>
      <w:r>
        <w:t>mitment</w:t>
      </w:r>
      <w:r w:rsidRPr="003F4C96">
        <w:rPr>
          <w:highlight w:val="yellow"/>
        </w:rPr>
        <w:t>). Idea generation, capability and risk taking are essential to high retention organization. Employees want to stay with such organization for their career growth.</w:t>
      </w:r>
      <w:r>
        <w:t xml:space="preserve"> </w:t>
      </w:r>
    </w:p>
    <w:p w14:paraId="7D173FB3" w14:textId="77777777" w:rsidR="0083654A" w:rsidRDefault="00405B44">
      <w:pPr>
        <w:spacing w:after="0" w:line="259" w:lineRule="auto"/>
        <w:ind w:left="0" w:firstLine="0"/>
        <w:jc w:val="left"/>
      </w:pPr>
      <w:r>
        <w:rPr>
          <w:b/>
        </w:rPr>
        <w:t xml:space="preserve"> </w:t>
      </w:r>
    </w:p>
    <w:p w14:paraId="7FF3ABD0" w14:textId="77777777" w:rsidR="0083654A" w:rsidRDefault="00405B44">
      <w:pPr>
        <w:pStyle w:val="Heading1"/>
        <w:ind w:left="-5" w:right="0"/>
      </w:pPr>
      <w:r>
        <w:t xml:space="preserve">RECOMMENDATIONS </w:t>
      </w:r>
    </w:p>
    <w:p w14:paraId="42133915" w14:textId="77777777" w:rsidR="0083654A" w:rsidRDefault="00405B44">
      <w:pPr>
        <w:ind w:left="-15" w:firstLine="720"/>
      </w:pPr>
      <w:r>
        <w:t xml:space="preserve">Based on the findings and conclusion, the study thus recommends: </w:t>
      </w:r>
    </w:p>
    <w:p w14:paraId="7681B178" w14:textId="77777777" w:rsidR="0083654A" w:rsidRDefault="00405B44">
      <w:pPr>
        <w:numPr>
          <w:ilvl w:val="0"/>
          <w:numId w:val="1"/>
        </w:numPr>
        <w:ind w:hanging="360"/>
      </w:pPr>
      <w:r>
        <w:t xml:space="preserve">Banks needs to adapt their innovative strategies in order to meet the pressure set by competitors. </w:t>
      </w:r>
    </w:p>
    <w:p w14:paraId="68823670" w14:textId="77777777" w:rsidR="0083654A" w:rsidRDefault="00405B44">
      <w:pPr>
        <w:numPr>
          <w:ilvl w:val="0"/>
          <w:numId w:val="1"/>
        </w:numPr>
        <w:ind w:hanging="360"/>
      </w:pPr>
      <w:r>
        <w:t xml:space="preserve">Banks should, commit themselves to creating, enhancing and maintaining culture that encourages idea generation, allows employees to take risk, </w:t>
      </w:r>
      <w:r>
        <w:t>supports a c</w:t>
      </w:r>
      <w:r>
        <w:t xml:space="preserve">ollaborative idea management that encourages different department to working </w:t>
      </w:r>
      <w:proofErr w:type="spellStart"/>
      <w:r>
        <w:t>crossfunctionally</w:t>
      </w:r>
      <w:proofErr w:type="spellEnd"/>
      <w:r>
        <w:t xml:space="preserve"> to identify and develop new innovation and solution as such culture may have the capacity to keep employees in their organization. </w:t>
      </w:r>
    </w:p>
    <w:p w14:paraId="666F4B9D" w14:textId="77777777" w:rsidR="0083654A" w:rsidRDefault="00405B44">
      <w:pPr>
        <w:numPr>
          <w:ilvl w:val="0"/>
          <w:numId w:val="1"/>
        </w:numPr>
        <w:spacing w:after="228"/>
        <w:ind w:hanging="360"/>
      </w:pPr>
      <w:r>
        <w:t>Managers can play an importan</w:t>
      </w:r>
      <w:r>
        <w:t xml:space="preserve">t role in building an effective organizational culture which draws employees rather than pushing them away. </w:t>
      </w:r>
    </w:p>
    <w:p w14:paraId="56B4B993" w14:textId="77777777" w:rsidR="0083654A" w:rsidRDefault="00405B44">
      <w:pPr>
        <w:pStyle w:val="Heading1"/>
        <w:ind w:left="-5" w:right="0"/>
      </w:pPr>
      <w:r>
        <w:t xml:space="preserve">REFERENCES </w:t>
      </w:r>
    </w:p>
    <w:p w14:paraId="6E4019B0" w14:textId="77777777" w:rsidR="0083654A" w:rsidRDefault="00405B44">
      <w:pPr>
        <w:numPr>
          <w:ilvl w:val="0"/>
          <w:numId w:val="2"/>
        </w:numPr>
        <w:ind w:hanging="360"/>
      </w:pPr>
      <w:r>
        <w:t>Amah, E. (2012). Corporate culture and organizational: A study of the Nigerian Banking industry</w:t>
      </w:r>
      <w:r>
        <w:rPr>
          <w:i/>
        </w:rPr>
        <w:t>. European Journal of Business and Manag</w:t>
      </w:r>
      <w:r>
        <w:rPr>
          <w:i/>
        </w:rPr>
        <w:t>ement, 4</w:t>
      </w:r>
      <w:r>
        <w:t xml:space="preserve">(8). </w:t>
      </w:r>
    </w:p>
    <w:p w14:paraId="2C26543F" w14:textId="77777777" w:rsidR="0083654A" w:rsidRDefault="00405B44">
      <w:pPr>
        <w:numPr>
          <w:ilvl w:val="0"/>
          <w:numId w:val="2"/>
        </w:numPr>
        <w:ind w:hanging="360"/>
      </w:pPr>
      <w:r>
        <w:t xml:space="preserve">Dell, E., &amp; </w:t>
      </w:r>
      <w:proofErr w:type="spellStart"/>
      <w:r>
        <w:t>Kumasey</w:t>
      </w:r>
      <w:proofErr w:type="spellEnd"/>
      <w:r>
        <w:t xml:space="preserve">, A. S. (2013).  To stay or not to stay: Can organizational culture provide the staying power? Evidence from Ghanaian banking sector. </w:t>
      </w:r>
      <w:r>
        <w:rPr>
          <w:i/>
        </w:rPr>
        <w:t>Research on Humanities and Social Science, 13</w:t>
      </w:r>
      <w:r>
        <w:t xml:space="preserve">(19), 46-52. </w:t>
      </w:r>
    </w:p>
    <w:p w14:paraId="557AD086" w14:textId="77777777" w:rsidR="0083654A" w:rsidRDefault="00405B44">
      <w:pPr>
        <w:numPr>
          <w:ilvl w:val="0"/>
          <w:numId w:val="2"/>
        </w:numPr>
        <w:ind w:hanging="360"/>
      </w:pPr>
      <w:r>
        <w:t>Ritchie, M. (2000). Organizati</w:t>
      </w:r>
      <w:r>
        <w:t xml:space="preserve">onal culture: An examination of its effect on the initialization process and members performance. </w:t>
      </w:r>
      <w:r>
        <w:rPr>
          <w:i/>
        </w:rPr>
        <w:t xml:space="preserve">Southern </w:t>
      </w:r>
    </w:p>
    <w:p w14:paraId="639E8423" w14:textId="77777777" w:rsidR="0083654A" w:rsidRDefault="00405B44">
      <w:pPr>
        <w:spacing w:after="0" w:line="259" w:lineRule="auto"/>
        <w:ind w:left="355" w:hanging="10"/>
        <w:jc w:val="left"/>
      </w:pPr>
      <w:r>
        <w:rPr>
          <w:i/>
        </w:rPr>
        <w:t>Business Review, 25</w:t>
      </w:r>
      <w:r>
        <w:t xml:space="preserve"> (1) 13 -23. </w:t>
      </w:r>
    </w:p>
    <w:p w14:paraId="53401C4A" w14:textId="77777777" w:rsidR="0083654A" w:rsidRDefault="00405B44">
      <w:pPr>
        <w:numPr>
          <w:ilvl w:val="0"/>
          <w:numId w:val="2"/>
        </w:numPr>
        <w:ind w:hanging="360"/>
      </w:pPr>
      <w:r>
        <w:t xml:space="preserve">Deal, T. E., &amp; Kennedy, A. A. (1989). </w:t>
      </w:r>
      <w:r>
        <w:t xml:space="preserve">A </w:t>
      </w:r>
      <w:proofErr w:type="gramStart"/>
      <w:r>
        <w:t>Corporate cultures</w:t>
      </w:r>
      <w:proofErr w:type="gramEnd"/>
      <w:r>
        <w:t xml:space="preserve">: The Rites and rituals of corporate life, Addison-Wesley. </w:t>
      </w:r>
    </w:p>
    <w:p w14:paraId="5D8A1A19" w14:textId="77777777" w:rsidR="0083654A" w:rsidRDefault="00405B44">
      <w:pPr>
        <w:numPr>
          <w:ilvl w:val="0"/>
          <w:numId w:val="2"/>
        </w:numPr>
        <w:ind w:hanging="360"/>
      </w:pPr>
      <w:r>
        <w:t xml:space="preserve">Heathfield, S. M.  (1995). Top ten ways to retain your great employees. Retrieved from </w:t>
      </w:r>
    </w:p>
    <w:p w14:paraId="16181B68" w14:textId="77777777" w:rsidR="0083654A" w:rsidRDefault="00405B44">
      <w:pPr>
        <w:ind w:left="360" w:firstLine="0"/>
      </w:pPr>
      <w:r>
        <w:t xml:space="preserve">http://www.humanresource.about.com/od/retention/ a/mne-retention.htm. </w:t>
      </w:r>
    </w:p>
    <w:p w14:paraId="35E034F5" w14:textId="77777777" w:rsidR="0083654A" w:rsidRDefault="00405B44">
      <w:pPr>
        <w:numPr>
          <w:ilvl w:val="0"/>
          <w:numId w:val="2"/>
        </w:numPr>
        <w:ind w:hanging="360"/>
      </w:pPr>
      <w:r>
        <w:t>Sathe, V. (1983).</w:t>
      </w:r>
      <w:r>
        <w:t xml:space="preserve"> Implications of corporate culture: A manager’s organizational dynamics. 12 (2), 5 – 23. </w:t>
      </w:r>
    </w:p>
    <w:p w14:paraId="755C5C1D" w14:textId="77777777" w:rsidR="0083654A" w:rsidRDefault="00405B44">
      <w:pPr>
        <w:numPr>
          <w:ilvl w:val="0"/>
          <w:numId w:val="2"/>
        </w:numPr>
        <w:ind w:hanging="360"/>
      </w:pPr>
      <w:r>
        <w:t xml:space="preserve">Michaels, E. H., Field-Jones, H., &amp; Axelrod, B. (2001). The war for talent. Boston, MA: </w:t>
      </w:r>
      <w:r>
        <w:rPr>
          <w:i/>
        </w:rPr>
        <w:t xml:space="preserve">Harvard Business School Press.  </w:t>
      </w:r>
    </w:p>
    <w:p w14:paraId="7346BED1" w14:textId="77777777" w:rsidR="0083654A" w:rsidRDefault="00405B44">
      <w:pPr>
        <w:numPr>
          <w:ilvl w:val="0"/>
          <w:numId w:val="2"/>
        </w:numPr>
        <w:ind w:hanging="360"/>
      </w:pPr>
      <w:r>
        <w:t>Biju. (2015). A study on Employee retention f</w:t>
      </w:r>
      <w:r>
        <w:t xml:space="preserve">actor in Indian banking: An Empirical. </w:t>
      </w:r>
      <w:r>
        <w:rPr>
          <w:i/>
        </w:rPr>
        <w:t>International Journal of Advance Research in Computer Science and Management, 3</w:t>
      </w:r>
      <w:r>
        <w:t xml:space="preserve">, 346-352 </w:t>
      </w:r>
    </w:p>
    <w:p w14:paraId="7C13428C" w14:textId="77777777" w:rsidR="0083654A" w:rsidRDefault="00405B44">
      <w:pPr>
        <w:numPr>
          <w:ilvl w:val="0"/>
          <w:numId w:val="2"/>
        </w:numPr>
        <w:spacing w:after="32"/>
        <w:ind w:hanging="360"/>
      </w:pPr>
      <w:proofErr w:type="spellStart"/>
      <w:r>
        <w:t>Rayn</w:t>
      </w:r>
      <w:proofErr w:type="spellEnd"/>
      <w:r>
        <w:t xml:space="preserve">, C. (2000). Employee Retention – what can </w:t>
      </w:r>
      <w:proofErr w:type="gramStart"/>
      <w:r>
        <w:t>benefits</w:t>
      </w:r>
      <w:proofErr w:type="gramEnd"/>
      <w:r>
        <w:t xml:space="preserve"> professional? </w:t>
      </w:r>
      <w:r>
        <w:rPr>
          <w:i/>
        </w:rPr>
        <w:t>Employee Benefits Journal, 25</w:t>
      </w:r>
      <w:r>
        <w:t xml:space="preserve"> (4), 19. </w:t>
      </w:r>
    </w:p>
    <w:p w14:paraId="09ECE0FC" w14:textId="77777777" w:rsidR="0083654A" w:rsidRDefault="00405B44">
      <w:pPr>
        <w:numPr>
          <w:ilvl w:val="0"/>
          <w:numId w:val="2"/>
        </w:numPr>
        <w:ind w:hanging="360"/>
      </w:pPr>
      <w:r>
        <w:t xml:space="preserve">Hofstede, G. (2001). Culture’s Consequences: Comparing values, behavior, institutions and organizations across nations (2nd Ed). Thousands. Oaks, CA: SAGE. </w:t>
      </w:r>
    </w:p>
    <w:p w14:paraId="5F7FDB38" w14:textId="77777777" w:rsidR="0083654A" w:rsidRDefault="00405B44">
      <w:pPr>
        <w:numPr>
          <w:ilvl w:val="0"/>
          <w:numId w:val="2"/>
        </w:numPr>
        <w:ind w:hanging="360"/>
      </w:pPr>
      <w:r>
        <w:t xml:space="preserve">O'Reilly, C. A., &amp; Chatman, J. (1986). Organizational commitment and psychological attachment: The </w:t>
      </w:r>
      <w:r>
        <w:t xml:space="preserve">effects of compliance, </w:t>
      </w:r>
      <w:r>
        <w:lastRenderedPageBreak/>
        <w:t xml:space="preserve">identification, and internalization on prosocial behavior. </w:t>
      </w:r>
      <w:r>
        <w:rPr>
          <w:i/>
        </w:rPr>
        <w:t>Journal of applied psychology, 71</w:t>
      </w:r>
      <w:r>
        <w:t xml:space="preserve">(3), 492. </w:t>
      </w:r>
    </w:p>
    <w:p w14:paraId="4709CB9C" w14:textId="77777777" w:rsidR="0083654A" w:rsidRDefault="00405B44">
      <w:pPr>
        <w:numPr>
          <w:ilvl w:val="0"/>
          <w:numId w:val="2"/>
        </w:numPr>
        <w:ind w:hanging="360"/>
      </w:pPr>
      <w:r>
        <w:t xml:space="preserve">Kotter, J. P., &amp; Heskett, J. L.  (1992). Corporate Culture and Performance. New York: Free Press </w:t>
      </w:r>
    </w:p>
    <w:p w14:paraId="5DD4F876" w14:textId="77777777" w:rsidR="0083654A" w:rsidRDefault="00405B44">
      <w:pPr>
        <w:numPr>
          <w:ilvl w:val="0"/>
          <w:numId w:val="2"/>
        </w:numPr>
        <w:ind w:hanging="360"/>
      </w:pPr>
      <w:proofErr w:type="gramStart"/>
      <w:r>
        <w:t>Greenberg,  J.</w:t>
      </w:r>
      <w:proofErr w:type="gramEnd"/>
      <w:r>
        <w:t>, &amp; Baron, R. (199</w:t>
      </w:r>
      <w:r>
        <w:t xml:space="preserve">5). Behavior in Organization, New Jersey: Prentice Hall. </w:t>
      </w:r>
    </w:p>
    <w:p w14:paraId="4E4CAA12" w14:textId="77777777" w:rsidR="0083654A" w:rsidRDefault="00405B44">
      <w:pPr>
        <w:numPr>
          <w:ilvl w:val="0"/>
          <w:numId w:val="2"/>
        </w:numPr>
        <w:ind w:hanging="360"/>
      </w:pPr>
      <w:r>
        <w:t xml:space="preserve">Sinha, J. B. P. (1990). Work culture in the Indian context. New Delhi: Sag. </w:t>
      </w:r>
    </w:p>
    <w:p w14:paraId="6E256142" w14:textId="77777777" w:rsidR="0083654A" w:rsidRDefault="00405B44">
      <w:pPr>
        <w:numPr>
          <w:ilvl w:val="0"/>
          <w:numId w:val="2"/>
        </w:numPr>
        <w:ind w:hanging="360"/>
      </w:pPr>
      <w:r>
        <w:t>Zahoor, A. P. (2015). The relationship between organizational culture and employee job satisfaction in the banking indust</w:t>
      </w:r>
      <w:r>
        <w:t xml:space="preserve">ry in India. International Journal of Engineering and Research Management. </w:t>
      </w:r>
    </w:p>
    <w:p w14:paraId="2B111052" w14:textId="77777777" w:rsidR="0083654A" w:rsidRDefault="00405B44">
      <w:pPr>
        <w:numPr>
          <w:ilvl w:val="0"/>
          <w:numId w:val="2"/>
        </w:numPr>
        <w:ind w:hanging="360"/>
      </w:pPr>
      <w:r>
        <w:t xml:space="preserve">Robbins, Stephen, and Mary. (1996). Management. New Jersey Prentice Hall. </w:t>
      </w:r>
    </w:p>
    <w:p w14:paraId="48ABF0A1" w14:textId="77777777" w:rsidR="0083654A" w:rsidRDefault="00405B44">
      <w:pPr>
        <w:numPr>
          <w:ilvl w:val="0"/>
          <w:numId w:val="2"/>
        </w:numPr>
        <w:ind w:hanging="360"/>
      </w:pPr>
      <w:r>
        <w:t xml:space="preserve">Lok, P., &amp; </w:t>
      </w:r>
      <w:proofErr w:type="spellStart"/>
      <w:r>
        <w:t>Grawfold</w:t>
      </w:r>
      <w:proofErr w:type="spellEnd"/>
      <w:r>
        <w:t>, J. (2004</w:t>
      </w:r>
      <w:proofErr w:type="gramStart"/>
      <w:r>
        <w:t>).The</w:t>
      </w:r>
      <w:proofErr w:type="gramEnd"/>
      <w:r>
        <w:t xml:space="preserve"> Effect of organizational culture and leadership style on job satisfact</w:t>
      </w:r>
      <w:r>
        <w:t xml:space="preserve">ion and organizational commitment: A  Cross national comparison. </w:t>
      </w:r>
      <w:r>
        <w:rPr>
          <w:i/>
        </w:rPr>
        <w:t>Journal of Management Development, 23</w:t>
      </w:r>
      <w:r>
        <w:t xml:space="preserve"> (4), 321-338.  </w:t>
      </w:r>
    </w:p>
    <w:p w14:paraId="073B3E56" w14:textId="77777777" w:rsidR="0083654A" w:rsidRDefault="00405B44">
      <w:pPr>
        <w:numPr>
          <w:ilvl w:val="0"/>
          <w:numId w:val="2"/>
        </w:numPr>
        <w:spacing w:after="2" w:line="255" w:lineRule="auto"/>
        <w:ind w:hanging="360"/>
      </w:pPr>
      <w:r>
        <w:t xml:space="preserve">Hansen, G. S., &amp; </w:t>
      </w:r>
      <w:proofErr w:type="spellStart"/>
      <w:r>
        <w:t>Wernerfelt</w:t>
      </w:r>
      <w:proofErr w:type="spellEnd"/>
      <w:r>
        <w:t xml:space="preserve">. (1989). Determinants of firm performance: Relative- Importance of economic and organizational factors.  </w:t>
      </w:r>
      <w:r>
        <w:rPr>
          <w:i/>
        </w:rPr>
        <w:t>Stra</w:t>
      </w:r>
      <w:r>
        <w:rPr>
          <w:i/>
        </w:rPr>
        <w:t>tegic Management Journal, 10</w:t>
      </w:r>
      <w:r>
        <w:t xml:space="preserve"> (5), 394- 411. 19.</w:t>
      </w:r>
      <w:r>
        <w:rPr>
          <w:rFonts w:ascii="Arial" w:eastAsia="Arial" w:hAnsi="Arial" w:cs="Arial"/>
        </w:rPr>
        <w:t xml:space="preserve"> </w:t>
      </w:r>
      <w:r>
        <w:t xml:space="preserve">Schein, E. H. (1992). “Coming to new awareness of organizational </w:t>
      </w:r>
      <w:r>
        <w:tab/>
        <w:t xml:space="preserve">culture” </w:t>
      </w:r>
      <w:r>
        <w:tab/>
        <w:t xml:space="preserve">Human </w:t>
      </w:r>
      <w:r>
        <w:tab/>
        <w:t xml:space="preserve">Resource </w:t>
      </w:r>
    </w:p>
    <w:p w14:paraId="06D327A9" w14:textId="77777777" w:rsidR="0083654A" w:rsidRDefault="00405B44">
      <w:pPr>
        <w:spacing w:after="4" w:line="249" w:lineRule="auto"/>
        <w:ind w:left="178" w:hanging="10"/>
        <w:jc w:val="center"/>
      </w:pPr>
      <w:r>
        <w:t xml:space="preserve">Strategies. London: </w:t>
      </w:r>
      <w:r>
        <w:rPr>
          <w:i/>
        </w:rPr>
        <w:t>Sage Publications 237</w:t>
      </w:r>
      <w:r>
        <w:t xml:space="preserve"> – 254. </w:t>
      </w:r>
    </w:p>
    <w:p w14:paraId="6DA53DA2" w14:textId="77777777" w:rsidR="0083654A" w:rsidRDefault="00405B44">
      <w:pPr>
        <w:numPr>
          <w:ilvl w:val="0"/>
          <w:numId w:val="3"/>
        </w:numPr>
        <w:ind w:hanging="360"/>
      </w:pPr>
      <w:r>
        <w:t>Peters T., &amp; Waterman, R. H. (2006). In search of Excellence: Les</w:t>
      </w:r>
      <w:r>
        <w:t xml:space="preserve">son from American’s best run companies. New York: </w:t>
      </w:r>
      <w:r>
        <w:rPr>
          <w:i/>
        </w:rPr>
        <w:t xml:space="preserve">Collins Business Essential. </w:t>
      </w:r>
    </w:p>
    <w:p w14:paraId="773A5560" w14:textId="77777777" w:rsidR="0083654A" w:rsidRDefault="00405B44">
      <w:pPr>
        <w:numPr>
          <w:ilvl w:val="0"/>
          <w:numId w:val="3"/>
        </w:numPr>
        <w:ind w:hanging="360"/>
      </w:pPr>
      <w:r>
        <w:t xml:space="preserve">Collins, J. C., &amp; Porras, J. J. (2000). Building the vision, New York: Harper-Collins. </w:t>
      </w:r>
    </w:p>
    <w:p w14:paraId="13EA48E0" w14:textId="77777777" w:rsidR="0083654A" w:rsidRDefault="00405B44">
      <w:pPr>
        <w:numPr>
          <w:ilvl w:val="0"/>
          <w:numId w:val="3"/>
        </w:numPr>
        <w:ind w:hanging="360"/>
      </w:pPr>
      <w:r>
        <w:t>Ogbonna, E., &amp; Harris, L., (2000). Leadership style organizational culture and performance; Empirical evidence from UK companies</w:t>
      </w:r>
      <w:r>
        <w:rPr>
          <w:i/>
        </w:rPr>
        <w:t>. International Journal of Human Resource Management.</w:t>
      </w:r>
      <w:r>
        <w:t xml:space="preserve"> 776 – 887. </w:t>
      </w:r>
    </w:p>
    <w:p w14:paraId="1DFA7CBD" w14:textId="77777777" w:rsidR="0083654A" w:rsidRDefault="00405B44">
      <w:pPr>
        <w:numPr>
          <w:ilvl w:val="0"/>
          <w:numId w:val="3"/>
        </w:numPr>
        <w:ind w:hanging="360"/>
      </w:pPr>
      <w:proofErr w:type="spellStart"/>
      <w:r>
        <w:t>Terziowski</w:t>
      </w:r>
      <w:proofErr w:type="spellEnd"/>
      <w:r>
        <w:t>, M. (2007). Building innovation capacity in organiz</w:t>
      </w:r>
      <w:r>
        <w:t xml:space="preserve">ation: An international Cross- Case Perspective. </w:t>
      </w:r>
    </w:p>
    <w:p w14:paraId="2D901D74" w14:textId="77777777" w:rsidR="0083654A" w:rsidRDefault="00405B44">
      <w:pPr>
        <w:numPr>
          <w:ilvl w:val="0"/>
          <w:numId w:val="3"/>
        </w:numPr>
        <w:ind w:hanging="360"/>
      </w:pPr>
      <w:r>
        <w:t>Randall, R. (2005</w:t>
      </w:r>
      <w:proofErr w:type="gramStart"/>
      <w:r>
        <w:t>).Innovation</w:t>
      </w:r>
      <w:proofErr w:type="gramEnd"/>
      <w:r>
        <w:t xml:space="preserve"> roadblocks to innovation: How to keep moving forward in business. Retrieved from </w:t>
      </w:r>
    </w:p>
    <w:p w14:paraId="0CC6A6DD" w14:textId="77777777" w:rsidR="0083654A" w:rsidRDefault="00405B44">
      <w:pPr>
        <w:spacing w:after="2" w:line="240" w:lineRule="auto"/>
        <w:ind w:hanging="10"/>
        <w:jc w:val="left"/>
      </w:pPr>
      <w:r>
        <w:t>http://www.marketingpilgrim.com/2012/04/roadblo cks-to-innovation-how-to-keep-moving-forward-i</w:t>
      </w:r>
      <w:r>
        <w:t xml:space="preserve">nbusiness.htm. </w:t>
      </w:r>
    </w:p>
    <w:p w14:paraId="3BFC16D8" w14:textId="77777777" w:rsidR="0083654A" w:rsidRDefault="00405B44">
      <w:pPr>
        <w:numPr>
          <w:ilvl w:val="0"/>
          <w:numId w:val="3"/>
        </w:numPr>
        <w:ind w:hanging="360"/>
      </w:pPr>
      <w:r>
        <w:t xml:space="preserve">Jolly, A. (2003). Innovation: Harnessing creativity for business growth. </w:t>
      </w:r>
    </w:p>
    <w:p w14:paraId="51053CE7" w14:textId="77777777" w:rsidR="0083654A" w:rsidRDefault="00405B44">
      <w:pPr>
        <w:numPr>
          <w:ilvl w:val="0"/>
          <w:numId w:val="3"/>
        </w:numPr>
        <w:ind w:hanging="360"/>
      </w:pPr>
      <w:r>
        <w:t>Al-</w:t>
      </w:r>
      <w:proofErr w:type="spellStart"/>
      <w:r>
        <w:t>salaymeh</w:t>
      </w:r>
      <w:proofErr w:type="spellEnd"/>
      <w:r>
        <w:t>, M. (2013). Creativity and Interactive innovation in the banking sector and its impact on the degree of customers’ acceptance of the service provided</w:t>
      </w:r>
      <w:r>
        <w:rPr>
          <w:i/>
        </w:rPr>
        <w:t>. Int</w:t>
      </w:r>
      <w:r>
        <w:rPr>
          <w:i/>
        </w:rPr>
        <w:t>ernational Journal of Academic Research in Business and Social Science, 3</w:t>
      </w:r>
      <w:r>
        <w:t xml:space="preserve">(5). </w:t>
      </w:r>
    </w:p>
    <w:p w14:paraId="50FE3AFD" w14:textId="77777777" w:rsidR="0083654A" w:rsidRDefault="00405B44">
      <w:pPr>
        <w:numPr>
          <w:ilvl w:val="0"/>
          <w:numId w:val="3"/>
        </w:numPr>
        <w:ind w:hanging="360"/>
      </w:pPr>
      <w:r>
        <w:t xml:space="preserve">Johannessen, J., Olsen, B., &amp; Lumpkin, G. T. (2001) Innovation as newness: What is new, how new, and new to whom? </w:t>
      </w:r>
      <w:r>
        <w:rPr>
          <w:i/>
        </w:rPr>
        <w:t>European Journal of Innovation Management, 4</w:t>
      </w:r>
      <w:r>
        <w:t xml:space="preserve"> (1), 20 – 31. </w:t>
      </w:r>
    </w:p>
    <w:p w14:paraId="4429EA48" w14:textId="77777777" w:rsidR="0083654A" w:rsidRDefault="00405B44">
      <w:pPr>
        <w:numPr>
          <w:ilvl w:val="0"/>
          <w:numId w:val="3"/>
        </w:numPr>
        <w:ind w:hanging="360"/>
      </w:pPr>
      <w:r>
        <w:t>Fra</w:t>
      </w:r>
      <w:r>
        <w:t xml:space="preserve">ncis, D., &amp; Bessant, J. (2005). Targeting Innovation and Implications for capability development, </w:t>
      </w:r>
      <w:r>
        <w:rPr>
          <w:i/>
        </w:rPr>
        <w:t>Tech-innovation, 25,</w:t>
      </w:r>
      <w:r>
        <w:t xml:space="preserve"> 171 – 183. </w:t>
      </w:r>
    </w:p>
    <w:p w14:paraId="170D94FD" w14:textId="77777777" w:rsidR="0083654A" w:rsidRDefault="00405B44">
      <w:pPr>
        <w:numPr>
          <w:ilvl w:val="0"/>
          <w:numId w:val="3"/>
        </w:numPr>
        <w:ind w:hanging="360"/>
      </w:pPr>
      <w:r>
        <w:t xml:space="preserve">Karlsson, M. (2010). Collaborative idea Management Using the Creativity of Crowds to </w:t>
      </w:r>
    </w:p>
    <w:p w14:paraId="7F1976A9" w14:textId="77777777" w:rsidR="0083654A" w:rsidRDefault="00405B44">
      <w:pPr>
        <w:spacing w:after="2" w:line="240" w:lineRule="auto"/>
        <w:ind w:hanging="10"/>
        <w:jc w:val="left"/>
      </w:pPr>
      <w:r>
        <w:t xml:space="preserve">drive </w:t>
      </w:r>
      <w:r>
        <w:tab/>
        <w:t xml:space="preserve">innovation. </w:t>
      </w:r>
      <w:r>
        <w:tab/>
        <w:t xml:space="preserve">Retrieved </w:t>
      </w:r>
      <w:r>
        <w:tab/>
        <w:t>from   h</w:t>
      </w:r>
      <w:r>
        <w:t xml:space="preserve">ttp://www.innovationmanagement.se/2015/09/26/. howtosuccessfully-implement-collaborative-ideamanagement-2. </w:t>
      </w:r>
    </w:p>
    <w:p w14:paraId="0EEA3FE9" w14:textId="77777777" w:rsidR="0083654A" w:rsidRDefault="00405B44">
      <w:pPr>
        <w:numPr>
          <w:ilvl w:val="0"/>
          <w:numId w:val="3"/>
        </w:numPr>
        <w:ind w:hanging="360"/>
      </w:pPr>
      <w:r>
        <w:t xml:space="preserve">Odom, R. Y., </w:t>
      </w:r>
      <w:proofErr w:type="spellStart"/>
      <w:r>
        <w:t>Boxx</w:t>
      </w:r>
      <w:proofErr w:type="spellEnd"/>
      <w:r>
        <w:t xml:space="preserve">, W. R., &amp; Dunn, M. G. (1992). Organizational Cultures; Commitment satisfaction and cohesion. </w:t>
      </w:r>
      <w:r>
        <w:rPr>
          <w:i/>
        </w:rPr>
        <w:t>Public Productivity &amp; Management Revi</w:t>
      </w:r>
      <w:r>
        <w:rPr>
          <w:i/>
        </w:rPr>
        <w:t xml:space="preserve">ew. </w:t>
      </w:r>
    </w:p>
    <w:p w14:paraId="4BA293B4" w14:textId="77777777" w:rsidR="0083654A" w:rsidRDefault="00405B44">
      <w:pPr>
        <w:numPr>
          <w:ilvl w:val="0"/>
          <w:numId w:val="3"/>
        </w:numPr>
        <w:ind w:hanging="360"/>
      </w:pPr>
      <w:proofErr w:type="spellStart"/>
      <w:r>
        <w:t>Heery</w:t>
      </w:r>
      <w:proofErr w:type="spellEnd"/>
      <w:r>
        <w:t xml:space="preserve">, E., &amp; Noon, M. (2001). A Dictionary of Human Resource Management. Oxford University Press, 309. </w:t>
      </w:r>
    </w:p>
    <w:p w14:paraId="370933DD" w14:textId="77777777" w:rsidR="0083654A" w:rsidRDefault="00405B44">
      <w:pPr>
        <w:numPr>
          <w:ilvl w:val="0"/>
          <w:numId w:val="3"/>
        </w:numPr>
        <w:spacing w:after="26"/>
        <w:ind w:hanging="360"/>
      </w:pPr>
      <w:proofErr w:type="spellStart"/>
      <w:r>
        <w:t>Raudenbush</w:t>
      </w:r>
      <w:proofErr w:type="spellEnd"/>
      <w:r>
        <w:t xml:space="preserve">, S. W., &amp; Bryk, A. S. (2002). Hierarchical Linear Models: Application and data analysis methods. Sage Publications: Thousand Oaks, CA. </w:t>
      </w:r>
    </w:p>
    <w:p w14:paraId="77176618" w14:textId="77777777" w:rsidR="0083654A" w:rsidRDefault="00405B44">
      <w:pPr>
        <w:numPr>
          <w:ilvl w:val="0"/>
          <w:numId w:val="3"/>
        </w:numPr>
        <w:spacing w:after="4" w:line="249" w:lineRule="auto"/>
        <w:ind w:hanging="360"/>
      </w:pPr>
      <w:r>
        <w:t xml:space="preserve">Cappelli, P. (2000). “A Market Driven Approach to retaining talent”. </w:t>
      </w:r>
      <w:r>
        <w:rPr>
          <w:i/>
        </w:rPr>
        <w:t>Harvard Business Review</w:t>
      </w:r>
      <w:r>
        <w:t xml:space="preserve">, 78. </w:t>
      </w:r>
    </w:p>
    <w:p w14:paraId="57B4AB7E" w14:textId="77777777" w:rsidR="0083654A" w:rsidRDefault="00405B44">
      <w:pPr>
        <w:numPr>
          <w:ilvl w:val="0"/>
          <w:numId w:val="3"/>
        </w:numPr>
        <w:ind w:hanging="360"/>
      </w:pPr>
      <w:r>
        <w:t xml:space="preserve">Cole, C. L. (2000). Building loyalty workforce: Available EBSCO </w:t>
      </w:r>
      <w:proofErr w:type="spellStart"/>
      <w:r>
        <w:t>Hotsfull</w:t>
      </w:r>
      <w:proofErr w:type="spellEnd"/>
      <w:r>
        <w:t xml:space="preserve"> Display, 79, 42-47. </w:t>
      </w:r>
    </w:p>
    <w:p w14:paraId="4923D584" w14:textId="77777777" w:rsidR="0083654A" w:rsidRDefault="00405B44">
      <w:pPr>
        <w:numPr>
          <w:ilvl w:val="0"/>
          <w:numId w:val="3"/>
        </w:numPr>
        <w:ind w:hanging="360"/>
      </w:pPr>
      <w:proofErr w:type="spellStart"/>
      <w:r>
        <w:t>Asmed</w:t>
      </w:r>
      <w:proofErr w:type="spellEnd"/>
      <w:r>
        <w:t>, (2000). Motivating organization, creating working enviro</w:t>
      </w:r>
      <w:r>
        <w:t xml:space="preserve">nment. Retrieved from http://www.biz.gov.n/advice.aspx?1d=21&amp;laytype. </w:t>
      </w:r>
    </w:p>
    <w:p w14:paraId="7EC3137F" w14:textId="77777777" w:rsidR="0083654A" w:rsidRDefault="00405B44">
      <w:pPr>
        <w:numPr>
          <w:ilvl w:val="0"/>
          <w:numId w:val="3"/>
        </w:numPr>
        <w:ind w:hanging="360"/>
      </w:pPr>
      <w:r>
        <w:t xml:space="preserve">Mitchell, T. R., </w:t>
      </w:r>
      <w:proofErr w:type="spellStart"/>
      <w:r>
        <w:t>Holtom</w:t>
      </w:r>
      <w:proofErr w:type="spellEnd"/>
      <w:r>
        <w:t xml:space="preserve"> B. C., &amp; </w:t>
      </w:r>
      <w:proofErr w:type="spellStart"/>
      <w:r>
        <w:t>Graske</w:t>
      </w:r>
      <w:proofErr w:type="spellEnd"/>
      <w:r>
        <w:t xml:space="preserve">, T. (2001). How to keep your best employees: Developing an effective retention policy. </w:t>
      </w:r>
      <w:r>
        <w:rPr>
          <w:i/>
        </w:rPr>
        <w:t>The Academy of Management Executive, 15</w:t>
      </w:r>
      <w:r>
        <w:t xml:space="preserve">, 96 – 109. </w:t>
      </w:r>
    </w:p>
    <w:p w14:paraId="1CCFFA95" w14:textId="77777777" w:rsidR="0083654A" w:rsidRDefault="00405B44">
      <w:pPr>
        <w:numPr>
          <w:ilvl w:val="0"/>
          <w:numId w:val="3"/>
        </w:numPr>
        <w:ind w:hanging="360"/>
      </w:pPr>
      <w:proofErr w:type="spellStart"/>
      <w:r>
        <w:t>Maertz</w:t>
      </w:r>
      <w:proofErr w:type="spellEnd"/>
      <w:r>
        <w:t>, C. P., &amp; Campion, M. A. (1998). 25 years of voluntary turnover research: A Review and critique in C.L. Copper&amp; T. Robertson (Ed</w:t>
      </w:r>
      <w:r>
        <w:rPr>
          <w:i/>
        </w:rPr>
        <w:t xml:space="preserve">). </w:t>
      </w:r>
    </w:p>
    <w:p w14:paraId="71CCDAF3" w14:textId="77777777" w:rsidR="0083654A" w:rsidRDefault="00405B44">
      <w:pPr>
        <w:tabs>
          <w:tab w:val="center" w:pos="889"/>
          <w:tab w:val="center" w:pos="2024"/>
          <w:tab w:val="center" w:pos="2711"/>
          <w:tab w:val="center" w:pos="3501"/>
          <w:tab w:val="right" w:pos="4619"/>
        </w:tabs>
        <w:spacing w:after="0" w:line="259" w:lineRule="auto"/>
        <w:ind w:left="0" w:firstLine="0"/>
        <w:jc w:val="left"/>
      </w:pPr>
      <w:r>
        <w:rPr>
          <w:rFonts w:ascii="Calibri" w:eastAsia="Calibri" w:hAnsi="Calibri" w:cs="Calibri"/>
          <w:sz w:val="22"/>
        </w:rPr>
        <w:tab/>
      </w:r>
      <w:r>
        <w:rPr>
          <w:i/>
        </w:rPr>
        <w:t xml:space="preserve">International </w:t>
      </w:r>
      <w:r>
        <w:rPr>
          <w:i/>
        </w:rPr>
        <w:tab/>
        <w:t xml:space="preserve">Review </w:t>
      </w:r>
      <w:r>
        <w:rPr>
          <w:i/>
        </w:rPr>
        <w:tab/>
        <w:t xml:space="preserve">of </w:t>
      </w:r>
      <w:r>
        <w:rPr>
          <w:i/>
        </w:rPr>
        <w:tab/>
        <w:t xml:space="preserve">Industrial </w:t>
      </w:r>
      <w:r>
        <w:rPr>
          <w:i/>
        </w:rPr>
        <w:tab/>
        <w:t xml:space="preserve">and </w:t>
      </w:r>
    </w:p>
    <w:p w14:paraId="5AF89EA7" w14:textId="77777777" w:rsidR="0083654A" w:rsidRDefault="00405B44">
      <w:pPr>
        <w:spacing w:after="0" w:line="259" w:lineRule="auto"/>
        <w:ind w:left="355" w:hanging="10"/>
        <w:jc w:val="left"/>
      </w:pPr>
      <w:r>
        <w:rPr>
          <w:i/>
        </w:rPr>
        <w:t>Organizational Psychology, 13</w:t>
      </w:r>
      <w:r>
        <w:t xml:space="preserve">, 49-81. </w:t>
      </w:r>
    </w:p>
    <w:p w14:paraId="0EEB489C" w14:textId="77777777" w:rsidR="0083654A" w:rsidRDefault="00405B44">
      <w:pPr>
        <w:numPr>
          <w:ilvl w:val="0"/>
          <w:numId w:val="3"/>
        </w:numPr>
        <w:ind w:hanging="360"/>
      </w:pPr>
      <w:r>
        <w:t xml:space="preserve">Griffith, R. W., &amp; </w:t>
      </w:r>
      <w:proofErr w:type="spellStart"/>
      <w:r>
        <w:t>Hom</w:t>
      </w:r>
      <w:proofErr w:type="spellEnd"/>
      <w:r>
        <w:t xml:space="preserve">, P. </w:t>
      </w:r>
      <w:r>
        <w:t xml:space="preserve">W. (1995). The Employee Turnover Process. Research in Personal &amp; Human Resource Management, 13, 245 – 293. </w:t>
      </w:r>
    </w:p>
    <w:p w14:paraId="734D3746" w14:textId="77777777" w:rsidR="0083654A" w:rsidRDefault="00405B44">
      <w:pPr>
        <w:numPr>
          <w:ilvl w:val="0"/>
          <w:numId w:val="3"/>
        </w:numPr>
        <w:ind w:hanging="360"/>
      </w:pPr>
      <w:proofErr w:type="spellStart"/>
      <w:r>
        <w:t>Igharia</w:t>
      </w:r>
      <w:proofErr w:type="spellEnd"/>
      <w:r>
        <w:t xml:space="preserve">, M., &amp; Greenhous, J. H. (1992).  Determinants of MIS employee turnover intentions: Structural equation model. </w:t>
      </w:r>
      <w:r>
        <w:rPr>
          <w:i/>
        </w:rPr>
        <w:t>Association for computing mach</w:t>
      </w:r>
      <w:r>
        <w:rPr>
          <w:i/>
        </w:rPr>
        <w:t>inery communication of the ACM, 35</w:t>
      </w:r>
      <w:r>
        <w:t xml:space="preserve"> (2), 34- 49. </w:t>
      </w:r>
    </w:p>
    <w:p w14:paraId="744E77E1" w14:textId="77777777" w:rsidR="0083654A" w:rsidRDefault="00405B44">
      <w:pPr>
        <w:numPr>
          <w:ilvl w:val="0"/>
          <w:numId w:val="3"/>
        </w:numPr>
        <w:ind w:hanging="360"/>
      </w:pPr>
      <w:r>
        <w:t xml:space="preserve">Denison, R. D. (1990).  Corporate Culture and Organizational Effectiveness, New York: Wiley. </w:t>
      </w:r>
    </w:p>
    <w:p w14:paraId="0159F1E5" w14:textId="77777777" w:rsidR="0083654A" w:rsidRDefault="00405B44">
      <w:pPr>
        <w:numPr>
          <w:ilvl w:val="0"/>
          <w:numId w:val="3"/>
        </w:numPr>
        <w:ind w:hanging="360"/>
      </w:pPr>
      <w:r>
        <w:t>Katzenberg. (1993</w:t>
      </w:r>
      <w:proofErr w:type="gramStart"/>
      <w:r>
        <w:t>).The</w:t>
      </w:r>
      <w:proofErr w:type="gramEnd"/>
      <w:r>
        <w:t xml:space="preserve"> Wisdom of teams: Creating the high performance organization. Harvard Business School Press</w:t>
      </w:r>
      <w:r>
        <w:t xml:space="preserve">, Boston, MA. </w:t>
      </w:r>
    </w:p>
    <w:p w14:paraId="72A19B1B" w14:textId="77777777" w:rsidR="0083654A" w:rsidRDefault="00405B44">
      <w:pPr>
        <w:numPr>
          <w:ilvl w:val="0"/>
          <w:numId w:val="3"/>
        </w:numPr>
        <w:ind w:hanging="360"/>
      </w:pPr>
      <w:proofErr w:type="spellStart"/>
      <w:r>
        <w:t>Spreitzer</w:t>
      </w:r>
      <w:proofErr w:type="spellEnd"/>
      <w:r>
        <w:t xml:space="preserve">, G. (1995). Psychological empowerment in the workplace: Dimension measurement and validation. Academy </w:t>
      </w:r>
      <w:r>
        <w:rPr>
          <w:i/>
        </w:rPr>
        <w:t>Management Journal, 38</w:t>
      </w:r>
      <w:r>
        <w:t xml:space="preserve">, 1442-1465. </w:t>
      </w:r>
    </w:p>
    <w:p w14:paraId="3CC84E80" w14:textId="77777777" w:rsidR="0083654A" w:rsidRDefault="00405B44">
      <w:pPr>
        <w:numPr>
          <w:ilvl w:val="0"/>
          <w:numId w:val="3"/>
        </w:numPr>
        <w:ind w:hanging="360"/>
      </w:pPr>
      <w:r>
        <w:t xml:space="preserve">Davenport, T. (1993). Process Innovation: Reengineering work through information </w:t>
      </w:r>
      <w:r>
        <w:lastRenderedPageBreak/>
        <w:t xml:space="preserve">technology, </w:t>
      </w:r>
      <w:r>
        <w:t xml:space="preserve">Harvard Business School Press, Boston, M.  </w:t>
      </w:r>
    </w:p>
    <w:p w14:paraId="6B7854E5" w14:textId="77777777" w:rsidR="0083654A" w:rsidRDefault="00405B44">
      <w:pPr>
        <w:numPr>
          <w:ilvl w:val="0"/>
          <w:numId w:val="3"/>
        </w:numPr>
        <w:ind w:hanging="360"/>
      </w:pPr>
      <w:proofErr w:type="spellStart"/>
      <w:r>
        <w:t>Saffold</w:t>
      </w:r>
      <w:proofErr w:type="spellEnd"/>
      <w:r>
        <w:t xml:space="preserve">, G. S. (1988). Culture traits, strength and organizational performance: Moving beyond a strong culture. </w:t>
      </w:r>
      <w:r>
        <w:rPr>
          <w:i/>
        </w:rPr>
        <w:t>Academy of Management Review, 13</w:t>
      </w:r>
      <w:r>
        <w:t xml:space="preserve"> (4), 546 – 558. </w:t>
      </w:r>
    </w:p>
    <w:p w14:paraId="025DD194" w14:textId="77777777" w:rsidR="0083654A" w:rsidRDefault="00405B44">
      <w:pPr>
        <w:numPr>
          <w:ilvl w:val="0"/>
          <w:numId w:val="3"/>
        </w:numPr>
        <w:ind w:hanging="360"/>
      </w:pPr>
      <w:proofErr w:type="spellStart"/>
      <w:r>
        <w:t>Nadher</w:t>
      </w:r>
      <w:proofErr w:type="spellEnd"/>
      <w:r>
        <w:t>, D. (1998), Champion of change. How CEOs an</w:t>
      </w:r>
      <w:r>
        <w:t xml:space="preserve">d their companies are mastering the skill of radical change. Jossey-Bass: San Francisco, CA.  </w:t>
      </w:r>
    </w:p>
    <w:p w14:paraId="643DBBF5" w14:textId="77777777" w:rsidR="0083654A" w:rsidRDefault="00405B44">
      <w:pPr>
        <w:numPr>
          <w:ilvl w:val="0"/>
          <w:numId w:val="3"/>
        </w:numPr>
        <w:ind w:hanging="360"/>
      </w:pPr>
      <w:r>
        <w:t xml:space="preserve">Senge, P. (1990). The fifth Discipline: The Art and Practice of the learning organization. Double day currency: New York. </w:t>
      </w:r>
    </w:p>
    <w:p w14:paraId="2F6091C1" w14:textId="77777777" w:rsidR="0083654A" w:rsidRDefault="00405B44">
      <w:pPr>
        <w:numPr>
          <w:ilvl w:val="0"/>
          <w:numId w:val="3"/>
        </w:numPr>
        <w:ind w:hanging="360"/>
      </w:pPr>
      <w:r>
        <w:t>Mintzberg, H. (1987). 1994. The Rise a</w:t>
      </w:r>
      <w:r>
        <w:t xml:space="preserve">nd Fall of Strategic Planning: Reconciling for planning, plans, planners. Free Press, New York. </w:t>
      </w:r>
    </w:p>
    <w:p w14:paraId="26C46B3D" w14:textId="77777777" w:rsidR="0083654A" w:rsidRDefault="00405B44">
      <w:pPr>
        <w:numPr>
          <w:ilvl w:val="0"/>
          <w:numId w:val="3"/>
        </w:numPr>
        <w:ind w:hanging="360"/>
      </w:pPr>
      <w:r>
        <w:t xml:space="preserve">Ohmae, K. (1982). The Mind of the strategist: The Art of Japanese business. McGraw-Hill, New York. </w:t>
      </w:r>
    </w:p>
    <w:p w14:paraId="5852B9A2" w14:textId="77777777" w:rsidR="0083654A" w:rsidRDefault="00405B44">
      <w:pPr>
        <w:numPr>
          <w:ilvl w:val="0"/>
          <w:numId w:val="3"/>
        </w:numPr>
        <w:ind w:hanging="360"/>
      </w:pPr>
      <w:r>
        <w:t>Hamel, G., &amp; Prahalad. (1994). Competing for the future, Ha</w:t>
      </w:r>
      <w:r>
        <w:t xml:space="preserve">rvard Business School Press, Boston, MA. </w:t>
      </w:r>
    </w:p>
    <w:p w14:paraId="78A857B6" w14:textId="77777777" w:rsidR="0083654A" w:rsidRDefault="00405B44">
      <w:pPr>
        <w:numPr>
          <w:ilvl w:val="0"/>
          <w:numId w:val="3"/>
        </w:numPr>
        <w:ind w:hanging="360"/>
      </w:pPr>
      <w:r>
        <w:t xml:space="preserve">Saad, B. N., &amp; </w:t>
      </w:r>
      <w:proofErr w:type="spellStart"/>
      <w:r>
        <w:t>Hazoor</w:t>
      </w:r>
      <w:proofErr w:type="spellEnd"/>
      <w:r>
        <w:t xml:space="preserve">, M. S. (2011), The Effect of organizational culture and job climate on employee retention in </w:t>
      </w:r>
      <w:r>
        <w:rPr>
          <w:i/>
        </w:rPr>
        <w:t xml:space="preserve">Pakistan. International Journal of Human Resources. </w:t>
      </w:r>
    </w:p>
    <w:p w14:paraId="6D39D57A" w14:textId="77777777" w:rsidR="0083654A" w:rsidRDefault="00405B44">
      <w:pPr>
        <w:numPr>
          <w:ilvl w:val="0"/>
          <w:numId w:val="3"/>
        </w:numPr>
        <w:ind w:hanging="360"/>
      </w:pPr>
      <w:proofErr w:type="spellStart"/>
      <w:r>
        <w:t>Ushan</w:t>
      </w:r>
      <w:proofErr w:type="spellEnd"/>
      <w:r>
        <w:t xml:space="preserve">, T., &amp; Rashmi, T. (2013). The impact of </w:t>
      </w:r>
      <w:r>
        <w:t xml:space="preserve">organizational culture on employee retention. </w:t>
      </w:r>
      <w:r>
        <w:rPr>
          <w:i/>
        </w:rPr>
        <w:t>India Journal of Management and Indian Studies, 1</w:t>
      </w:r>
      <w:r>
        <w:t xml:space="preserve">(1) 12. </w:t>
      </w:r>
    </w:p>
    <w:p w14:paraId="5EBFACF8" w14:textId="77777777" w:rsidR="0083654A" w:rsidRDefault="00405B44">
      <w:pPr>
        <w:numPr>
          <w:ilvl w:val="0"/>
          <w:numId w:val="3"/>
        </w:numPr>
        <w:ind w:hanging="360"/>
      </w:pPr>
      <w:r>
        <w:t xml:space="preserve">Habib, S., Aslam, S., Hussain, A., Yasmeen, S., &amp; Ibrahim, M. (2014). The Impact of organizational culture on job satisfaction, employee commitment and </w:t>
      </w:r>
      <w:r>
        <w:t xml:space="preserve">turn over intention. </w:t>
      </w:r>
      <w:r>
        <w:rPr>
          <w:i/>
        </w:rPr>
        <w:t>Advances in Economics and Business, 2</w:t>
      </w:r>
      <w:r>
        <w:t xml:space="preserve">(6), 215-222.  </w:t>
      </w:r>
    </w:p>
    <w:p w14:paraId="7A5B8579" w14:textId="77777777" w:rsidR="0083654A" w:rsidRDefault="00405B44">
      <w:pPr>
        <w:numPr>
          <w:ilvl w:val="0"/>
          <w:numId w:val="3"/>
        </w:numPr>
        <w:ind w:hanging="360"/>
      </w:pPr>
      <w:proofErr w:type="spellStart"/>
      <w:r>
        <w:t>Michani</w:t>
      </w:r>
      <w:proofErr w:type="spellEnd"/>
      <w:r>
        <w:t xml:space="preserve">, H., </w:t>
      </w:r>
      <w:proofErr w:type="spellStart"/>
      <w:r>
        <w:t>Seyed</w:t>
      </w:r>
      <w:proofErr w:type="spellEnd"/>
      <w:r>
        <w:t xml:space="preserve">, M. H. S., </w:t>
      </w:r>
      <w:proofErr w:type="spellStart"/>
      <w:r>
        <w:t>Michan</w:t>
      </w:r>
      <w:proofErr w:type="spellEnd"/>
      <w:r>
        <w:t xml:space="preserve">, M. (2015). The Impact of Organizational Culture on Staff retention in </w:t>
      </w:r>
      <w:proofErr w:type="spellStart"/>
      <w:r>
        <w:t>markazi</w:t>
      </w:r>
      <w:proofErr w:type="spellEnd"/>
      <w:r>
        <w:t xml:space="preserve"> province Gas Company. </w:t>
      </w:r>
      <w:r>
        <w:rPr>
          <w:i/>
        </w:rPr>
        <w:t>Journal of Applied Environmental and Biologi</w:t>
      </w:r>
      <w:r>
        <w:rPr>
          <w:i/>
        </w:rPr>
        <w:t>cal Science 5</w:t>
      </w:r>
      <w:r>
        <w:t xml:space="preserve"> (55), 202 – 310. </w:t>
      </w:r>
    </w:p>
    <w:p w14:paraId="241C7BEE" w14:textId="77777777" w:rsidR="0083654A" w:rsidRDefault="00405B44">
      <w:pPr>
        <w:numPr>
          <w:ilvl w:val="0"/>
          <w:numId w:val="3"/>
        </w:numPr>
        <w:spacing w:after="30"/>
        <w:ind w:hanging="360"/>
      </w:pPr>
      <w:r>
        <w:t xml:space="preserve">Maqsood, H., </w:t>
      </w:r>
      <w:proofErr w:type="spellStart"/>
      <w:r>
        <w:t>Amran</w:t>
      </w:r>
      <w:proofErr w:type="spellEnd"/>
      <w:r>
        <w:t xml:space="preserve"> R., </w:t>
      </w:r>
      <w:proofErr w:type="spellStart"/>
      <w:r>
        <w:t>Caudhy</w:t>
      </w:r>
      <w:proofErr w:type="spellEnd"/>
      <w:r>
        <w:t xml:space="preserve"> S. A., Rosman B. M. Y., </w:t>
      </w:r>
      <w:proofErr w:type="spellStart"/>
      <w:r>
        <w:t>Omair</w:t>
      </w:r>
      <w:proofErr w:type="spellEnd"/>
      <w:r>
        <w:t xml:space="preserve"> M. M., </w:t>
      </w:r>
      <w:proofErr w:type="spellStart"/>
      <w:r>
        <w:t>Alamies</w:t>
      </w:r>
      <w:proofErr w:type="spellEnd"/>
      <w:r>
        <w:t xml:space="preserve"> A., Ahmed A., </w:t>
      </w:r>
      <w:proofErr w:type="spellStart"/>
      <w:r>
        <w:t>Shaheryar</w:t>
      </w:r>
      <w:proofErr w:type="spellEnd"/>
      <w:r>
        <w:t xml:space="preserve"> N., &amp; </w:t>
      </w:r>
      <w:proofErr w:type="spellStart"/>
      <w:r>
        <w:t>Farlha</w:t>
      </w:r>
      <w:proofErr w:type="spellEnd"/>
      <w:r>
        <w:t xml:space="preserve"> J. (2015). The impact of HR practices on employee retention in the telecom sector</w:t>
      </w:r>
      <w:r>
        <w:rPr>
          <w:i/>
        </w:rPr>
        <w:t>. International Journal of Econ</w:t>
      </w:r>
      <w:r>
        <w:rPr>
          <w:i/>
        </w:rPr>
        <w:t>omic and Financial Issues, 5</w:t>
      </w:r>
      <w:r>
        <w:t xml:space="preserve">, 63 – 69.  </w:t>
      </w:r>
    </w:p>
    <w:p w14:paraId="73CB0E6F" w14:textId="77777777" w:rsidR="0083654A" w:rsidRDefault="00405B44">
      <w:pPr>
        <w:numPr>
          <w:ilvl w:val="0"/>
          <w:numId w:val="3"/>
        </w:numPr>
        <w:ind w:hanging="360"/>
      </w:pPr>
      <w:r>
        <w:t xml:space="preserve">Jim, C. (1958). “Built to last and good to great”, </w:t>
      </w:r>
      <w:r>
        <w:rPr>
          <w:i/>
        </w:rPr>
        <w:t>An Imprint of Harper Collins Publisher</w:t>
      </w:r>
      <w:r>
        <w:t xml:space="preserve">. </w:t>
      </w:r>
    </w:p>
    <w:sectPr w:rsidR="0083654A">
      <w:type w:val="continuous"/>
      <w:pgSz w:w="11906" w:h="16838"/>
      <w:pgMar w:top="1548" w:right="1076" w:bottom="1498" w:left="1080" w:header="720" w:footer="720" w:gutter="0"/>
      <w:cols w:num="2" w:space="6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97D84" w14:textId="77777777" w:rsidR="00405B44" w:rsidRDefault="00405B44">
      <w:pPr>
        <w:spacing w:after="0" w:line="240" w:lineRule="auto"/>
      </w:pPr>
      <w:r>
        <w:separator/>
      </w:r>
    </w:p>
  </w:endnote>
  <w:endnote w:type="continuationSeparator" w:id="0">
    <w:p w14:paraId="43DBADA5" w14:textId="77777777" w:rsidR="00405B44" w:rsidRDefault="00405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FF82D" w14:textId="77777777" w:rsidR="0083654A" w:rsidRDefault="00405B44">
    <w:pPr>
      <w:spacing w:after="0" w:line="259" w:lineRule="auto"/>
      <w:ind w:left="0" w:right="-1"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B0DC1FD" wp14:editId="19D7E7A5">
              <wp:simplePos x="0" y="0"/>
              <wp:positionH relativeFrom="page">
                <wp:posOffset>667512</wp:posOffset>
              </wp:positionH>
              <wp:positionV relativeFrom="page">
                <wp:posOffset>9873996</wp:posOffset>
              </wp:positionV>
              <wp:extent cx="6226810" cy="18288"/>
              <wp:effectExtent l="0" t="0" r="0" b="0"/>
              <wp:wrapSquare wrapText="bothSides"/>
              <wp:docPr id="32305" name="Group 32305"/>
              <wp:cNvGraphicFramePr/>
              <a:graphic xmlns:a="http://schemas.openxmlformats.org/drawingml/2006/main">
                <a:graphicData uri="http://schemas.microsoft.com/office/word/2010/wordprocessingGroup">
                  <wpg:wgp>
                    <wpg:cNvGrpSpPr/>
                    <wpg:grpSpPr>
                      <a:xfrm>
                        <a:off x="0" y="0"/>
                        <a:ext cx="6226810" cy="18288"/>
                        <a:chOff x="0" y="0"/>
                        <a:chExt cx="6226810" cy="18288"/>
                      </a:xfrm>
                    </wpg:grpSpPr>
                    <wps:wsp>
                      <wps:cNvPr id="33111" name="Shape 33111"/>
                      <wps:cNvSpPr/>
                      <wps:spPr>
                        <a:xfrm>
                          <a:off x="0" y="0"/>
                          <a:ext cx="6226810" cy="18288"/>
                        </a:xfrm>
                        <a:custGeom>
                          <a:avLst/>
                          <a:gdLst/>
                          <a:ahLst/>
                          <a:cxnLst/>
                          <a:rect l="0" t="0" r="0" b="0"/>
                          <a:pathLst>
                            <a:path w="6226810" h="18288">
                              <a:moveTo>
                                <a:pt x="0" y="0"/>
                              </a:moveTo>
                              <a:lnTo>
                                <a:pt x="6226810" y="0"/>
                              </a:lnTo>
                              <a:lnTo>
                                <a:pt x="62268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305" style="width:490.3pt;height:1.44pt;position:absolute;mso-position-horizontal-relative:page;mso-position-horizontal:absolute;margin-left:52.56pt;mso-position-vertical-relative:page;margin-top:777.48pt;" coordsize="62268,182">
              <v:shape id="Shape 33112" style="position:absolute;width:62268;height:182;left:0;top:0;" coordsize="6226810,18288" path="m0,0l6226810,0l6226810,18288l0,18288l0,0">
                <v:stroke weight="0pt" endcap="flat" joinstyle="miter" miterlimit="10" on="false" color="#000000" opacity="0"/>
                <v:fill on="true" color="#000000"/>
              </v:shape>
              <w10:wrap type="square"/>
            </v:group>
          </w:pict>
        </mc:Fallback>
      </mc:AlternateContent>
    </w:r>
    <w:r>
      <w:rPr>
        <w:sz w:val="22"/>
      </w:rPr>
      <w:t xml:space="preserve">Available Online:  </w:t>
    </w:r>
    <w:r>
      <w:rPr>
        <w:color w:val="0000FF"/>
        <w:sz w:val="22"/>
        <w:u w:val="single" w:color="0000FF"/>
      </w:rPr>
      <w:t>http://scholarsmepub.com/sjbms/</w:t>
    </w:r>
    <w:r>
      <w:rPr>
        <w:sz w:val="22"/>
      </w:rPr>
      <w:t xml:space="preserve">  </w:t>
    </w:r>
    <w:r>
      <w:rPr>
        <w:rFonts w:ascii="Calibri" w:eastAsia="Calibri" w:hAnsi="Calibri" w:cs="Calibri"/>
        <w:sz w:val="22"/>
      </w:rPr>
      <w:t xml:space="preserve">                                                                                      </w:t>
    </w:r>
    <w:r>
      <w:fldChar w:fldCharType="begin"/>
    </w:r>
    <w:r>
      <w:instrText xml:space="preserve"> PAGE   \* MERGEFORMAT </w:instrText>
    </w:r>
    <w:r>
      <w:fldChar w:fldCharType="separate"/>
    </w:r>
    <w:r>
      <w:rPr>
        <w:rFonts w:ascii="Calibri" w:eastAsia="Calibri" w:hAnsi="Calibri" w:cs="Calibri"/>
        <w:sz w:val="22"/>
      </w:rPr>
      <w:t>246</w:t>
    </w:r>
    <w:r>
      <w:rPr>
        <w:rFonts w:ascii="Calibri" w:eastAsia="Calibri" w:hAnsi="Calibri" w:cs="Calibri"/>
        <w:sz w:val="22"/>
      </w:rPr>
      <w:fldChar w:fldCharType="end"/>
    </w:r>
    <w:r>
      <w:rPr>
        <w:rFonts w:ascii="Calibri" w:eastAsia="Calibri" w:hAnsi="Calibri" w:cs="Calibri"/>
        <w:sz w:val="22"/>
      </w:rPr>
      <w:t xml:space="preserve"> </w:t>
    </w:r>
  </w:p>
  <w:p w14:paraId="42B09A28" w14:textId="77777777" w:rsidR="0083654A" w:rsidRDefault="00405B44">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4B6B4" w14:textId="77777777" w:rsidR="0083654A" w:rsidRDefault="00405B44">
    <w:pPr>
      <w:spacing w:after="0" w:line="259" w:lineRule="auto"/>
      <w:ind w:left="0" w:right="-1"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ADE6B87" wp14:editId="11CFD191">
              <wp:simplePos x="0" y="0"/>
              <wp:positionH relativeFrom="page">
                <wp:posOffset>667512</wp:posOffset>
              </wp:positionH>
              <wp:positionV relativeFrom="page">
                <wp:posOffset>9873996</wp:posOffset>
              </wp:positionV>
              <wp:extent cx="6226810" cy="18288"/>
              <wp:effectExtent l="0" t="0" r="0" b="0"/>
              <wp:wrapSquare wrapText="bothSides"/>
              <wp:docPr id="32239" name="Group 32239"/>
              <wp:cNvGraphicFramePr/>
              <a:graphic xmlns:a="http://schemas.openxmlformats.org/drawingml/2006/main">
                <a:graphicData uri="http://schemas.microsoft.com/office/word/2010/wordprocessingGroup">
                  <wpg:wgp>
                    <wpg:cNvGrpSpPr/>
                    <wpg:grpSpPr>
                      <a:xfrm>
                        <a:off x="0" y="0"/>
                        <a:ext cx="6226810" cy="18288"/>
                        <a:chOff x="0" y="0"/>
                        <a:chExt cx="6226810" cy="18288"/>
                      </a:xfrm>
                    </wpg:grpSpPr>
                    <wps:wsp>
                      <wps:cNvPr id="33109" name="Shape 33109"/>
                      <wps:cNvSpPr/>
                      <wps:spPr>
                        <a:xfrm>
                          <a:off x="0" y="0"/>
                          <a:ext cx="6226810" cy="18288"/>
                        </a:xfrm>
                        <a:custGeom>
                          <a:avLst/>
                          <a:gdLst/>
                          <a:ahLst/>
                          <a:cxnLst/>
                          <a:rect l="0" t="0" r="0" b="0"/>
                          <a:pathLst>
                            <a:path w="6226810" h="18288">
                              <a:moveTo>
                                <a:pt x="0" y="0"/>
                              </a:moveTo>
                              <a:lnTo>
                                <a:pt x="6226810" y="0"/>
                              </a:lnTo>
                              <a:lnTo>
                                <a:pt x="62268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239" style="width:490.3pt;height:1.44pt;position:absolute;mso-position-horizontal-relative:page;mso-position-horizontal:absolute;margin-left:52.56pt;mso-position-vertical-relative:page;margin-top:777.48pt;" coordsize="62268,182">
              <v:shape id="Shape 33110" style="position:absolute;width:62268;height:182;left:0;top:0;" coordsize="6226810,18288" path="m0,0l6226810,0l6226810,18288l0,18288l0,0">
                <v:stroke weight="0pt" endcap="flat" joinstyle="miter" miterlimit="10" on="false" color="#000000" opacity="0"/>
                <v:fill on="true" color="#000000"/>
              </v:shape>
              <w10:wrap type="square"/>
            </v:group>
          </w:pict>
        </mc:Fallback>
      </mc:AlternateContent>
    </w:r>
    <w:r>
      <w:rPr>
        <w:sz w:val="22"/>
      </w:rPr>
      <w:t xml:space="preserve">Available Online:  </w:t>
    </w:r>
    <w:r>
      <w:rPr>
        <w:color w:val="0000FF"/>
        <w:sz w:val="22"/>
        <w:u w:val="single" w:color="0000FF"/>
      </w:rPr>
      <w:t>http://scholarsmepub.com/sjbms/</w:t>
    </w:r>
    <w:r>
      <w:rPr>
        <w:sz w:val="22"/>
      </w:rPr>
      <w:t xml:space="preserve">  </w:t>
    </w:r>
    <w:r>
      <w:rPr>
        <w:rFonts w:ascii="Calibri" w:eastAsia="Calibri" w:hAnsi="Calibri" w:cs="Calibri"/>
        <w:sz w:val="22"/>
      </w:rPr>
      <w:t xml:space="preserve">                                                                                      </w:t>
    </w:r>
    <w:r>
      <w:fldChar w:fldCharType="begin"/>
    </w:r>
    <w:r>
      <w:instrText xml:space="preserve"> PAGE   \* MERGEFORMAT </w:instrText>
    </w:r>
    <w:r>
      <w:fldChar w:fldCharType="separate"/>
    </w:r>
    <w:r>
      <w:rPr>
        <w:rFonts w:ascii="Calibri" w:eastAsia="Calibri" w:hAnsi="Calibri" w:cs="Calibri"/>
        <w:sz w:val="22"/>
      </w:rPr>
      <w:t>246</w:t>
    </w:r>
    <w:r>
      <w:rPr>
        <w:rFonts w:ascii="Calibri" w:eastAsia="Calibri" w:hAnsi="Calibri" w:cs="Calibri"/>
        <w:sz w:val="22"/>
      </w:rPr>
      <w:fldChar w:fldCharType="end"/>
    </w:r>
    <w:r>
      <w:rPr>
        <w:rFonts w:ascii="Calibri" w:eastAsia="Calibri" w:hAnsi="Calibri" w:cs="Calibri"/>
        <w:sz w:val="22"/>
      </w:rPr>
      <w:t xml:space="preserve"> </w:t>
    </w:r>
  </w:p>
  <w:p w14:paraId="5B3210EC" w14:textId="77777777" w:rsidR="0083654A" w:rsidRDefault="00405B44">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CD9F3" w14:textId="77777777" w:rsidR="0083654A" w:rsidRDefault="0083654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1870DB" w14:textId="77777777" w:rsidR="00405B44" w:rsidRDefault="00405B44">
      <w:pPr>
        <w:spacing w:after="0" w:line="240" w:lineRule="auto"/>
      </w:pPr>
      <w:r>
        <w:separator/>
      </w:r>
    </w:p>
  </w:footnote>
  <w:footnote w:type="continuationSeparator" w:id="0">
    <w:p w14:paraId="7BE74CE6" w14:textId="77777777" w:rsidR="00405B44" w:rsidRDefault="00405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4C4F0" w14:textId="77777777" w:rsidR="0083654A" w:rsidRDefault="00405B44">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5E3C697" wp14:editId="1E4660E8">
              <wp:simplePos x="0" y="0"/>
              <wp:positionH relativeFrom="page">
                <wp:posOffset>667512</wp:posOffset>
              </wp:positionH>
              <wp:positionV relativeFrom="page">
                <wp:posOffset>899160</wp:posOffset>
              </wp:positionV>
              <wp:extent cx="6226810" cy="18288"/>
              <wp:effectExtent l="0" t="0" r="0" b="0"/>
              <wp:wrapSquare wrapText="bothSides"/>
              <wp:docPr id="32250" name="Group 32250"/>
              <wp:cNvGraphicFramePr/>
              <a:graphic xmlns:a="http://schemas.openxmlformats.org/drawingml/2006/main">
                <a:graphicData uri="http://schemas.microsoft.com/office/word/2010/wordprocessingGroup">
                  <wpg:wgp>
                    <wpg:cNvGrpSpPr/>
                    <wpg:grpSpPr>
                      <a:xfrm>
                        <a:off x="0" y="0"/>
                        <a:ext cx="6226810" cy="18288"/>
                        <a:chOff x="0" y="0"/>
                        <a:chExt cx="6226810" cy="18288"/>
                      </a:xfrm>
                    </wpg:grpSpPr>
                    <wps:wsp>
                      <wps:cNvPr id="33107" name="Shape 33107"/>
                      <wps:cNvSpPr/>
                      <wps:spPr>
                        <a:xfrm>
                          <a:off x="0" y="0"/>
                          <a:ext cx="6226810" cy="18288"/>
                        </a:xfrm>
                        <a:custGeom>
                          <a:avLst/>
                          <a:gdLst/>
                          <a:ahLst/>
                          <a:cxnLst/>
                          <a:rect l="0" t="0" r="0" b="0"/>
                          <a:pathLst>
                            <a:path w="6226810" h="18288">
                              <a:moveTo>
                                <a:pt x="0" y="0"/>
                              </a:moveTo>
                              <a:lnTo>
                                <a:pt x="6226810" y="0"/>
                              </a:lnTo>
                              <a:lnTo>
                                <a:pt x="62268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250" style="width:490.3pt;height:1.44pt;position:absolute;mso-position-horizontal-relative:page;mso-position-horizontal:absolute;margin-left:52.56pt;mso-position-vertical-relative:page;margin-top:70.8pt;" coordsize="62268,182">
              <v:shape id="Shape 33108" style="position:absolute;width:62268;height:182;left:0;top:0;" coordsize="6226810,18288" path="m0,0l6226810,0l6226810,18288l0,18288l0,0">
                <v:stroke weight="0pt" endcap="flat" joinstyle="miter" miterlimit="10" on="false" color="#000000" opacity="0"/>
                <v:fill on="true" color="#000000"/>
              </v:shape>
              <w10:wrap type="square"/>
            </v:group>
          </w:pict>
        </mc:Fallback>
      </mc:AlternateContent>
    </w:r>
    <w:r>
      <w:rPr>
        <w:i/>
      </w:rPr>
      <w:t xml:space="preserve"> </w:t>
    </w:r>
  </w:p>
  <w:p w14:paraId="1833EABB" w14:textId="77777777" w:rsidR="0083654A" w:rsidRDefault="00405B44">
    <w:pPr>
      <w:spacing w:after="0" w:line="259" w:lineRule="auto"/>
      <w:ind w:left="0" w:firstLine="0"/>
      <w:jc w:val="left"/>
    </w:pPr>
    <w:r>
      <w:rPr>
        <w:i/>
      </w:rPr>
      <w:t xml:space="preserve"> </w:t>
    </w:r>
  </w:p>
  <w:p w14:paraId="1AC0BC9C" w14:textId="77777777" w:rsidR="0083654A" w:rsidRDefault="00405B44">
    <w:pPr>
      <w:spacing w:after="0" w:line="259" w:lineRule="auto"/>
      <w:ind w:left="0" w:firstLine="0"/>
      <w:jc w:val="left"/>
    </w:pPr>
    <w:proofErr w:type="spellStart"/>
    <w:r>
      <w:t>Chidinma</w:t>
    </w:r>
    <w:proofErr w:type="spellEnd"/>
    <w:r>
      <w:t xml:space="preserve"> Vivian M</w:t>
    </w:r>
    <w:r>
      <w:t xml:space="preserve">adueke </w:t>
    </w:r>
    <w:r>
      <w:rPr>
        <w:i/>
      </w:rPr>
      <w:t>et al.</w:t>
    </w:r>
    <w:r>
      <w:t xml:space="preserve">; Saudi J. Bus. </w:t>
    </w:r>
    <w:proofErr w:type="spellStart"/>
    <w:r>
      <w:t>Manag</w:t>
    </w:r>
    <w:proofErr w:type="spellEnd"/>
    <w:r>
      <w:t xml:space="preserve">. Stud.; Vol-2, Iss-3B (Mar, 2017):244-252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1D590" w14:textId="77777777" w:rsidR="0083654A" w:rsidRDefault="00405B44">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D0053CA" wp14:editId="609B2600">
              <wp:simplePos x="0" y="0"/>
              <wp:positionH relativeFrom="page">
                <wp:posOffset>667512</wp:posOffset>
              </wp:positionH>
              <wp:positionV relativeFrom="page">
                <wp:posOffset>899160</wp:posOffset>
              </wp:positionV>
              <wp:extent cx="6226810" cy="18288"/>
              <wp:effectExtent l="0" t="0" r="0" b="0"/>
              <wp:wrapSquare wrapText="bothSides"/>
              <wp:docPr id="32184" name="Group 32184"/>
              <wp:cNvGraphicFramePr/>
              <a:graphic xmlns:a="http://schemas.openxmlformats.org/drawingml/2006/main">
                <a:graphicData uri="http://schemas.microsoft.com/office/word/2010/wordprocessingGroup">
                  <wpg:wgp>
                    <wpg:cNvGrpSpPr/>
                    <wpg:grpSpPr>
                      <a:xfrm>
                        <a:off x="0" y="0"/>
                        <a:ext cx="6226810" cy="18288"/>
                        <a:chOff x="0" y="0"/>
                        <a:chExt cx="6226810" cy="18288"/>
                      </a:xfrm>
                    </wpg:grpSpPr>
                    <wps:wsp>
                      <wps:cNvPr id="33105" name="Shape 33105"/>
                      <wps:cNvSpPr/>
                      <wps:spPr>
                        <a:xfrm>
                          <a:off x="0" y="0"/>
                          <a:ext cx="6226810" cy="18288"/>
                        </a:xfrm>
                        <a:custGeom>
                          <a:avLst/>
                          <a:gdLst/>
                          <a:ahLst/>
                          <a:cxnLst/>
                          <a:rect l="0" t="0" r="0" b="0"/>
                          <a:pathLst>
                            <a:path w="6226810" h="18288">
                              <a:moveTo>
                                <a:pt x="0" y="0"/>
                              </a:moveTo>
                              <a:lnTo>
                                <a:pt x="6226810" y="0"/>
                              </a:lnTo>
                              <a:lnTo>
                                <a:pt x="622681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184" style="width:490.3pt;height:1.44pt;position:absolute;mso-position-horizontal-relative:page;mso-position-horizontal:absolute;margin-left:52.56pt;mso-position-vertical-relative:page;margin-top:70.8pt;" coordsize="62268,182">
              <v:shape id="Shape 33106" style="position:absolute;width:62268;height:182;left:0;top:0;" coordsize="6226810,18288" path="m0,0l6226810,0l6226810,18288l0,18288l0,0">
                <v:stroke weight="0pt" endcap="flat" joinstyle="miter" miterlimit="10" on="false" color="#000000" opacity="0"/>
                <v:fill on="true" color="#000000"/>
              </v:shape>
              <w10:wrap type="square"/>
            </v:group>
          </w:pict>
        </mc:Fallback>
      </mc:AlternateContent>
    </w:r>
    <w:r>
      <w:rPr>
        <w:i/>
      </w:rPr>
      <w:t xml:space="preserve"> </w:t>
    </w:r>
  </w:p>
  <w:p w14:paraId="06AAEFF9" w14:textId="77777777" w:rsidR="0083654A" w:rsidRDefault="00405B44">
    <w:pPr>
      <w:spacing w:after="0" w:line="259" w:lineRule="auto"/>
      <w:ind w:left="0" w:firstLine="0"/>
      <w:jc w:val="left"/>
    </w:pPr>
    <w:r>
      <w:rPr>
        <w:i/>
      </w:rPr>
      <w:t xml:space="preserve"> </w:t>
    </w:r>
  </w:p>
  <w:p w14:paraId="66C4E431" w14:textId="77777777" w:rsidR="0083654A" w:rsidRDefault="00405B44">
    <w:pPr>
      <w:spacing w:after="0" w:line="259" w:lineRule="auto"/>
      <w:ind w:left="0" w:firstLine="0"/>
      <w:jc w:val="left"/>
    </w:pPr>
    <w:proofErr w:type="spellStart"/>
    <w:r>
      <w:t>Chidinma</w:t>
    </w:r>
    <w:proofErr w:type="spellEnd"/>
    <w:r>
      <w:t xml:space="preserve"> Vivian Madueke </w:t>
    </w:r>
    <w:r>
      <w:rPr>
        <w:i/>
      </w:rPr>
      <w:t>et al.</w:t>
    </w:r>
    <w:r>
      <w:t xml:space="preserve">; Saudi J. Bus. </w:t>
    </w:r>
    <w:proofErr w:type="spellStart"/>
    <w:r>
      <w:t>Manag</w:t>
    </w:r>
    <w:proofErr w:type="spellEnd"/>
    <w:r>
      <w:t xml:space="preserve">. Stud.; Vol-2, Iss-3B (Mar, 2017):244-252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17AF3" w14:textId="77777777" w:rsidR="0083654A" w:rsidRDefault="0083654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7391A"/>
    <w:multiLevelType w:val="hybridMultilevel"/>
    <w:tmpl w:val="9EE066C4"/>
    <w:lvl w:ilvl="0" w:tplc="CDA25A9A">
      <w:start w:val="20"/>
      <w:numFmt w:val="decimal"/>
      <w:lvlText w:val="%1."/>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1B32D300">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2281936">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837C9522">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A326BD6">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6D4528A">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FF82C7D2">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82CE9E6">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82E199E">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2A66176"/>
    <w:multiLevelType w:val="hybridMultilevel"/>
    <w:tmpl w:val="66B2343A"/>
    <w:lvl w:ilvl="0" w:tplc="0E427D7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607C0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ED8C4A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32C843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E84173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66395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A4C299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FE5D3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A1E018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A9C0EBA"/>
    <w:multiLevelType w:val="hybridMultilevel"/>
    <w:tmpl w:val="4B321478"/>
    <w:lvl w:ilvl="0" w:tplc="B0D8CBB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B78454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DE864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D8368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1A034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FA587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CC244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264DF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2E1A1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54A"/>
    <w:rsid w:val="003F4C96"/>
    <w:rsid w:val="00405B44"/>
    <w:rsid w:val="0083654A"/>
    <w:rsid w:val="00FC4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7165"/>
  <w15:docId w15:val="{6EBD7EAE-4008-4B37-ACB5-035C2A6D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370" w:hanging="37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1"/>
      <w:ind w:left="10" w:right="9" w:hanging="10"/>
      <w:outlineLvl w:val="0"/>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cholarsmepub.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holarsmepub.com/"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holarsmepub.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6198</Words>
  <Characters>35331</Characters>
  <Application>Microsoft Office Word</Application>
  <DocSecurity>0</DocSecurity>
  <Lines>294</Lines>
  <Paragraphs>82</Paragraphs>
  <ScaleCrop>false</ScaleCrop>
  <Company/>
  <LinksUpToDate>false</LinksUpToDate>
  <CharactersWithSpaces>41447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cp:lastModifiedBy>user</cp:lastModifiedBy>
  <cp:revision>3</cp:revision>
  <dcterms:created xsi:type="dcterms:W3CDTF">2020-08-22T10:31:00Z</dcterms:created>
  <dcterms:modified xsi:type="dcterms:W3CDTF">2020-08-22T10:33:00Z</dcterms:modified>
</cp:coreProperties>
</file>